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ascii="方正小标宋_GBK" w:hAnsi="方正小标宋_GBK" w:eastAsia="方正小标宋_GBK" w:cs="方正小标宋_GBK"/>
          <w:color w:val="000000"/>
          <w:sz w:val="44"/>
        </w:rPr>
      </w:pPr>
    </w:p>
    <w:sdt>
      <w:sdtPr>
        <w:rPr>
          <w:rFonts w:ascii="宋体" w:hAnsi="宋体" w:eastAsia="宋体" w:cstheme="minorBidi"/>
          <w:sz w:val="21"/>
          <w:szCs w:val="24"/>
          <w:lang w:val="en-US" w:eastAsia="uk-UA" w:bidi="ar-SA"/>
        </w:rPr>
        <w:id w:val="147467567"/>
        <w15:color w:val="DBDBDB"/>
        <w:docPartObj>
          <w:docPartGallery w:val="Table of Contents"/>
          <w:docPartUnique/>
        </w:docPartObj>
      </w:sdtPr>
      <w:sdtEndPr>
        <w:rPr>
          <w:rFonts w:ascii="方正小标宋_GBK" w:hAnsi="方正小标宋_GBK" w:eastAsia="方正小标宋_GBK" w:cs="方正小标宋_GBK"/>
          <w:color w:val="000000"/>
          <w:sz w:val="24"/>
          <w:szCs w:val="24"/>
          <w:lang w:val="en-US" w:eastAsia="uk-UA" w:bidi="ar-SA"/>
        </w:rPr>
      </w:sdtEndPr>
      <w:sdtContent>
        <w:p>
          <w:pPr>
            <w:jc w:val="center"/>
            <w:outlineLvl w:val="0"/>
            <w:rPr>
              <w:rFonts w:hint="eastAsia" w:ascii="黑体" w:hAnsi="黑体" w:eastAsia="黑体" w:cs="黑体"/>
              <w:b/>
              <w:color w:val="000000"/>
              <w:sz w:val="44"/>
            </w:rPr>
          </w:pPr>
          <w:r>
            <w:rPr>
              <w:rFonts w:hint="eastAsia" w:ascii="黑体" w:hAnsi="黑体" w:eastAsia="黑体" w:cs="黑体"/>
              <w:b/>
              <w:color w:val="000000"/>
              <w:sz w:val="44"/>
            </w:rPr>
            <w:t>中国共产主义青年团</w:t>
          </w:r>
          <w:r>
            <w:rPr>
              <w:rFonts w:hint="eastAsia" w:ascii="黑体" w:hAnsi="黑体" w:eastAsia="黑体" w:cs="黑体"/>
              <w:b/>
              <w:color w:val="000000"/>
              <w:sz w:val="44"/>
              <w:lang w:val="en-US" w:eastAsia="zh-CN"/>
            </w:rPr>
            <w:t>张家口市</w:t>
          </w:r>
          <w:r>
            <w:rPr>
              <w:rFonts w:hint="eastAsia" w:ascii="黑体" w:hAnsi="黑体" w:eastAsia="黑体" w:cs="黑体"/>
              <w:b/>
              <w:color w:val="000000"/>
              <w:sz w:val="44"/>
            </w:rPr>
            <w:t>委员会</w:t>
          </w:r>
        </w:p>
        <w:p>
          <w:pPr>
            <w:jc w:val="center"/>
            <w:outlineLvl w:val="0"/>
          </w:pPr>
          <w:r>
            <w:rPr>
              <w:rFonts w:hint="eastAsia" w:ascii="黑体" w:hAnsi="黑体" w:eastAsia="黑体" w:cs="黑体"/>
              <w:b/>
              <w:color w:val="000000"/>
              <w:sz w:val="44"/>
            </w:rPr>
            <w:t>所属单位2022年单位预算信息公开</w:t>
          </w:r>
        </w:p>
        <w:p>
          <w:pPr>
            <w:pStyle w:val="33"/>
            <w:tabs>
              <w:tab w:val="right" w:leader="dot" w:pos="14562"/>
            </w:tabs>
          </w:pPr>
        </w:p>
        <w:p>
          <w:pPr>
            <w:spacing w:before="0" w:beforeLines="0" w:after="0" w:afterLines="0" w:line="240" w:lineRule="auto"/>
            <w:ind w:left="0" w:leftChars="0" w:right="0" w:rightChars="0" w:firstLine="0" w:firstLineChars="0"/>
            <w:jc w:val="center"/>
          </w:pPr>
        </w:p>
        <w:p>
          <w:pPr>
            <w:pStyle w:val="34"/>
            <w:tabs>
              <w:tab w:val="right" w:leader="dot" w:pos="14800"/>
            </w:tabs>
            <w:rPr>
              <w:rFonts w:eastAsia="仿宋_GB2312"/>
              <w:sz w:val="32"/>
              <w:szCs w:val="32"/>
            </w:rPr>
          </w:pPr>
          <w:r>
            <w:rPr>
              <w:rFonts w:ascii="方正小标宋_GBK" w:hAnsi="方正小标宋_GBK" w:eastAsia="方正小标宋_GBK" w:cs="方正小标宋_GBK"/>
              <w:color w:val="000000"/>
              <w:sz w:val="44"/>
            </w:rPr>
            <w:fldChar w:fldCharType="begin"/>
          </w:r>
          <w:r>
            <w:rPr>
              <w:rFonts w:ascii="方正小标宋_GBK" w:hAnsi="方正小标宋_GBK" w:eastAsia="方正小标宋_GBK" w:cs="方正小标宋_GBK"/>
              <w:color w:val="000000"/>
              <w:sz w:val="44"/>
            </w:rPr>
            <w:instrText xml:space="preserve">TOC \o "1-1" \h \u </w:instrText>
          </w:r>
          <w:r>
            <w:rPr>
              <w:rFonts w:ascii="方正小标宋_GBK" w:hAnsi="方正小标宋_GBK" w:eastAsia="方正小标宋_GBK" w:cs="方正小标宋_GBK"/>
              <w:color w:val="000000"/>
              <w:sz w:val="44"/>
            </w:rPr>
            <w:fldChar w:fldCharType="separate"/>
          </w:r>
          <w:r>
            <w:rPr>
              <w:rFonts w:ascii="方正小标宋_GBK" w:hAnsi="方正小标宋_GBK" w:eastAsia="仿宋_GB2312" w:cs="方正小标宋_GBK"/>
              <w:color w:val="000000"/>
              <w:sz w:val="32"/>
              <w:szCs w:val="32"/>
            </w:rPr>
            <w:fldChar w:fldCharType="begin"/>
          </w:r>
          <w:r>
            <w:rPr>
              <w:rFonts w:ascii="方正小标宋_GBK" w:hAnsi="方正小标宋_GBK" w:eastAsia="仿宋_GB2312" w:cs="方正小标宋_GBK"/>
              <w:sz w:val="32"/>
              <w:szCs w:val="32"/>
            </w:rPr>
            <w:instrText xml:space="preserve"> HYPERLINK \l _Toc628 </w:instrText>
          </w:r>
          <w:r>
            <w:rPr>
              <w:rFonts w:ascii="方正小标宋_GBK" w:hAnsi="方正小标宋_GBK" w:eastAsia="仿宋_GB2312" w:cs="方正小标宋_GBK"/>
              <w:sz w:val="32"/>
              <w:szCs w:val="32"/>
            </w:rPr>
            <w:fldChar w:fldCharType="separate"/>
          </w:r>
          <w:r>
            <w:rPr>
              <w:rFonts w:ascii="方正小标宋_GBK" w:hAnsi="方正小标宋_GBK" w:eastAsia="仿宋_GB2312" w:cs="方正小标宋_GBK"/>
              <w:sz w:val="32"/>
              <w:szCs w:val="32"/>
            </w:rPr>
            <w:t>一、共青团张家口市委员会本级收支预算</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_Toc628 \h </w:instrText>
          </w:r>
          <w:r>
            <w:rPr>
              <w:rFonts w:eastAsia="仿宋_GB2312"/>
              <w:sz w:val="32"/>
              <w:szCs w:val="32"/>
            </w:rPr>
            <w:fldChar w:fldCharType="separate"/>
          </w:r>
          <w:r>
            <w:rPr>
              <w:rFonts w:eastAsia="仿宋_GB2312"/>
              <w:sz w:val="32"/>
              <w:szCs w:val="32"/>
            </w:rPr>
            <w:t>1</w:t>
          </w:r>
          <w:r>
            <w:rPr>
              <w:rFonts w:eastAsia="仿宋_GB2312"/>
              <w:sz w:val="32"/>
              <w:szCs w:val="32"/>
            </w:rPr>
            <w:fldChar w:fldCharType="end"/>
          </w:r>
          <w:r>
            <w:rPr>
              <w:rFonts w:ascii="方正小标宋_GBK" w:hAnsi="方正小标宋_GBK" w:eastAsia="仿宋_GB2312" w:cs="方正小标宋_GBK"/>
              <w:color w:val="000000"/>
              <w:sz w:val="32"/>
              <w:szCs w:val="32"/>
            </w:rPr>
            <w:fldChar w:fldCharType="end"/>
          </w:r>
        </w:p>
        <w:p>
          <w:pPr>
            <w:pStyle w:val="34"/>
            <w:tabs>
              <w:tab w:val="right" w:leader="dot" w:pos="14800"/>
            </w:tabs>
            <w:rPr>
              <w:rFonts w:eastAsia="仿宋_GB2312"/>
              <w:sz w:val="32"/>
              <w:szCs w:val="32"/>
            </w:rPr>
          </w:pPr>
          <w:r>
            <w:rPr>
              <w:rFonts w:ascii="方正小标宋_GBK" w:hAnsi="方正小标宋_GBK" w:eastAsia="仿宋_GB2312" w:cs="方正小标宋_GBK"/>
              <w:color w:val="000000"/>
              <w:sz w:val="32"/>
              <w:szCs w:val="32"/>
            </w:rPr>
            <w:fldChar w:fldCharType="begin"/>
          </w:r>
          <w:r>
            <w:rPr>
              <w:rFonts w:ascii="方正小标宋_GBK" w:hAnsi="方正小标宋_GBK" w:eastAsia="仿宋_GB2312" w:cs="方正小标宋_GBK"/>
              <w:sz w:val="32"/>
              <w:szCs w:val="32"/>
            </w:rPr>
            <w:instrText xml:space="preserve"> HYPERLINK \l _Toc7499 </w:instrText>
          </w:r>
          <w:r>
            <w:rPr>
              <w:rFonts w:ascii="方正小标宋_GBK" w:hAnsi="方正小标宋_GBK" w:eastAsia="仿宋_GB2312" w:cs="方正小标宋_GBK"/>
              <w:sz w:val="32"/>
              <w:szCs w:val="32"/>
            </w:rPr>
            <w:fldChar w:fldCharType="separate"/>
          </w:r>
          <w:r>
            <w:rPr>
              <w:rFonts w:ascii="方正小标宋_GBK" w:hAnsi="方正小标宋_GBK" w:eastAsia="仿宋_GB2312" w:cs="方正小标宋_GBK"/>
              <w:sz w:val="32"/>
              <w:szCs w:val="32"/>
            </w:rPr>
            <w:t>二、张家口市青少年宫收支预算</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_Toc7499 \h </w:instrText>
          </w:r>
          <w:r>
            <w:rPr>
              <w:rFonts w:eastAsia="仿宋_GB2312"/>
              <w:sz w:val="32"/>
              <w:szCs w:val="32"/>
            </w:rPr>
            <w:fldChar w:fldCharType="separate"/>
          </w:r>
          <w:r>
            <w:rPr>
              <w:rFonts w:eastAsia="仿宋_GB2312"/>
              <w:sz w:val="32"/>
              <w:szCs w:val="32"/>
            </w:rPr>
            <w:t>35</w:t>
          </w:r>
          <w:r>
            <w:rPr>
              <w:rFonts w:eastAsia="仿宋_GB2312"/>
              <w:sz w:val="32"/>
              <w:szCs w:val="32"/>
            </w:rPr>
            <w:fldChar w:fldCharType="end"/>
          </w:r>
          <w:r>
            <w:rPr>
              <w:rFonts w:ascii="方正小标宋_GBK" w:hAnsi="方正小标宋_GBK" w:eastAsia="仿宋_GB2312" w:cs="方正小标宋_GBK"/>
              <w:color w:val="000000"/>
              <w:sz w:val="32"/>
              <w:szCs w:val="32"/>
            </w:rPr>
            <w:fldChar w:fldCharType="end"/>
          </w:r>
        </w:p>
        <w:p>
          <w:pPr>
            <w:pStyle w:val="34"/>
            <w:tabs>
              <w:tab w:val="right" w:leader="dot" w:pos="14800"/>
            </w:tabs>
          </w:pPr>
          <w:r>
            <w:rPr>
              <w:rFonts w:ascii="方正小标宋_GBK" w:hAnsi="方正小标宋_GBK" w:eastAsia="仿宋_GB2312" w:cs="方正小标宋_GBK"/>
              <w:color w:val="000000"/>
              <w:sz w:val="32"/>
              <w:szCs w:val="32"/>
            </w:rPr>
            <w:fldChar w:fldCharType="begin"/>
          </w:r>
          <w:r>
            <w:rPr>
              <w:rFonts w:ascii="方正小标宋_GBK" w:hAnsi="方正小标宋_GBK" w:eastAsia="仿宋_GB2312" w:cs="方正小标宋_GBK"/>
              <w:sz w:val="32"/>
              <w:szCs w:val="32"/>
            </w:rPr>
            <w:instrText xml:space="preserve"> HYPERLINK \l _Toc2145 </w:instrText>
          </w:r>
          <w:r>
            <w:rPr>
              <w:rFonts w:ascii="方正小标宋_GBK" w:hAnsi="方正小标宋_GBK" w:eastAsia="仿宋_GB2312" w:cs="方正小标宋_GBK"/>
              <w:sz w:val="32"/>
              <w:szCs w:val="32"/>
            </w:rPr>
            <w:fldChar w:fldCharType="separate"/>
          </w:r>
          <w:r>
            <w:rPr>
              <w:rFonts w:ascii="方正小标宋_GBK" w:hAnsi="方正小标宋_GBK" w:eastAsia="仿宋_GB2312" w:cs="方正小标宋_GBK"/>
              <w:sz w:val="32"/>
              <w:szCs w:val="32"/>
            </w:rPr>
            <w:t>三、张家口市希望工程办公室收支预算</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_Toc2145 \h </w:instrText>
          </w:r>
          <w:r>
            <w:rPr>
              <w:rFonts w:eastAsia="仿宋_GB2312"/>
              <w:sz w:val="32"/>
              <w:szCs w:val="32"/>
            </w:rPr>
            <w:fldChar w:fldCharType="separate"/>
          </w:r>
          <w:r>
            <w:rPr>
              <w:rFonts w:eastAsia="仿宋_GB2312"/>
              <w:sz w:val="32"/>
              <w:szCs w:val="32"/>
            </w:rPr>
            <w:t>62</w:t>
          </w:r>
          <w:r>
            <w:rPr>
              <w:rFonts w:eastAsia="仿宋_GB2312"/>
              <w:sz w:val="32"/>
              <w:szCs w:val="32"/>
            </w:rPr>
            <w:fldChar w:fldCharType="end"/>
          </w:r>
          <w:r>
            <w:rPr>
              <w:rFonts w:ascii="方正小标宋_GBK" w:hAnsi="方正小标宋_GBK" w:eastAsia="仿宋_GB2312" w:cs="方正小标宋_GBK"/>
              <w:color w:val="000000"/>
              <w:sz w:val="32"/>
              <w:szCs w:val="32"/>
            </w:rP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rPr>
            <w:fldChar w:fldCharType="end"/>
          </w:r>
        </w:p>
      </w:sdtContent>
    </w:sdt>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9"/>
        <w:rPr>
          <w:rFonts w:ascii="方正小标宋_GBK" w:hAnsi="方正小标宋_GBK" w:eastAsia="方正小标宋_GBK" w:cs="方正小标宋_GBK"/>
          <w:b w:val="0"/>
          <w:color w:val="000000"/>
          <w:sz w:val="44"/>
        </w:rPr>
      </w:pPr>
      <w:bookmarkStart w:id="0" w:name="_Toc_4_4_0000000019"/>
    </w:p>
    <w:p>
      <w:pPr>
        <w:spacing w:before="0" w:after="0"/>
        <w:ind w:firstLine="0"/>
        <w:jc w:val="center"/>
        <w:outlineLvl w:val="0"/>
        <w:rPr>
          <w:rFonts w:ascii="方正小标宋_GBK" w:hAnsi="方正小标宋_GBK" w:eastAsia="方正小标宋_GBK" w:cs="方正小标宋_GBK"/>
          <w:b w:val="0"/>
          <w:color w:val="000000"/>
          <w:sz w:val="44"/>
        </w:rPr>
        <w:sectPr>
          <w:pgSz w:w="16840" w:h="11900" w:orient="landscape"/>
          <w:pgMar w:top="1361" w:right="1020" w:bottom="1134" w:left="1020" w:header="720" w:footer="720" w:gutter="0"/>
          <w:pgNumType w:start="1"/>
          <w:cols w:space="720" w:num="1"/>
        </w:sectPr>
      </w:pPr>
      <w:bookmarkStart w:id="1" w:name="_Toc628"/>
    </w:p>
    <w:p>
      <w:pPr>
        <w:spacing w:before="0" w:after="0"/>
        <w:ind w:firstLine="0"/>
        <w:jc w:val="center"/>
        <w:outlineLvl w:val="0"/>
      </w:pPr>
      <w:r>
        <w:rPr>
          <w:rFonts w:ascii="方正小标宋_GBK" w:hAnsi="方正小标宋_GBK" w:eastAsia="方正小标宋_GBK" w:cs="方正小标宋_GBK"/>
          <w:b w:val="0"/>
          <w:color w:val="000000"/>
          <w:sz w:val="44"/>
        </w:rPr>
        <w:t>一、共青团张家口市委员会本级收支预算</w:t>
      </w:r>
      <w:bookmarkEnd w:id="0"/>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247.92</w:t>
            </w:r>
          </w:p>
        </w:tc>
        <w:tc>
          <w:tcPr>
            <w:tcW w:w="4535" w:type="dxa"/>
            <w:vAlign w:val="center"/>
          </w:tcPr>
          <w:p>
            <w:pPr>
              <w:pStyle w:val="16"/>
            </w:pPr>
            <w:r>
              <w:t>一、一般公共服务支出</w:t>
            </w:r>
          </w:p>
        </w:tc>
        <w:tc>
          <w:tcPr>
            <w:tcW w:w="2126" w:type="dxa"/>
            <w:vAlign w:val="center"/>
          </w:tcPr>
          <w:p>
            <w:pPr>
              <w:pStyle w:val="15"/>
            </w:pPr>
            <w:r>
              <w:t>209.83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247.92</w:t>
            </w:r>
          </w:p>
        </w:tc>
        <w:tc>
          <w:tcPr>
            <w:tcW w:w="4535" w:type="dxa"/>
            <w:vAlign w:val="center"/>
          </w:tcPr>
          <w:p>
            <w:pPr>
              <w:pStyle w:val="18"/>
            </w:pPr>
            <w:r>
              <w:t>本年支出合计</w:t>
            </w:r>
          </w:p>
        </w:tc>
        <w:tc>
          <w:tcPr>
            <w:tcW w:w="2126" w:type="dxa"/>
            <w:vAlign w:val="center"/>
          </w:tcPr>
          <w:p>
            <w:pPr>
              <w:pStyle w:val="19"/>
            </w:pPr>
            <w:r>
              <w:t>247.92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247.92</w:t>
            </w:r>
          </w:p>
        </w:tc>
        <w:tc>
          <w:tcPr>
            <w:tcW w:w="4535" w:type="dxa"/>
            <w:vAlign w:val="center"/>
          </w:tcPr>
          <w:p>
            <w:pPr>
              <w:pStyle w:val="18"/>
            </w:pPr>
            <w:r>
              <w:t>支出总计</w:t>
            </w:r>
          </w:p>
        </w:tc>
        <w:tc>
          <w:tcPr>
            <w:tcW w:w="2126" w:type="dxa"/>
            <w:vAlign w:val="center"/>
          </w:tcPr>
          <w:p>
            <w:pPr>
              <w:pStyle w:val="19"/>
            </w:pPr>
            <w:r>
              <w:t>247.92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pPr w:leftFromText="180" w:rightFromText="180" w:vertAnchor="text" w:horzAnchor="page" w:tblpXSpec="center" w:tblpY="656"/>
        <w:tblOverlap w:val="never"/>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2"/>
        <w:gridCol w:w="1252"/>
        <w:gridCol w:w="1325"/>
        <w:gridCol w:w="1179"/>
        <w:gridCol w:w="1044"/>
        <w:gridCol w:w="1044"/>
        <w:gridCol w:w="691"/>
        <w:gridCol w:w="774"/>
        <w:gridCol w:w="808"/>
        <w:gridCol w:w="977"/>
        <w:gridCol w:w="1061"/>
        <w:gridCol w:w="1246"/>
        <w:gridCol w:w="2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56" w:type="dxa"/>
            <w:gridSpan w:val="5"/>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483"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608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 w:type="dxa"/>
            <w:vMerge w:val="restart"/>
            <w:vAlign w:val="center"/>
          </w:tcPr>
          <w:p>
            <w:pPr>
              <w:pStyle w:val="14"/>
            </w:pPr>
            <w:r>
              <w:t>序号</w:t>
            </w:r>
          </w:p>
        </w:tc>
        <w:tc>
          <w:tcPr>
            <w:tcW w:w="2550" w:type="dxa"/>
            <w:gridSpan w:val="2"/>
            <w:vAlign w:val="center"/>
          </w:tcPr>
          <w:p>
            <w:pPr>
              <w:pStyle w:val="14"/>
            </w:pPr>
            <w:r>
              <w:t>功能分类科目</w:t>
            </w:r>
          </w:p>
        </w:tc>
        <w:tc>
          <w:tcPr>
            <w:tcW w:w="1167" w:type="dxa"/>
            <w:vMerge w:val="restart"/>
            <w:vAlign w:val="center"/>
          </w:tcPr>
          <w:p>
            <w:pPr>
              <w:pStyle w:val="14"/>
            </w:pPr>
            <w:r>
              <w:t>合计</w:t>
            </w:r>
          </w:p>
        </w:tc>
        <w:tc>
          <w:tcPr>
            <w:tcW w:w="7566" w:type="dxa"/>
            <w:gridSpan w:val="8"/>
            <w:vAlign w:val="center"/>
          </w:tcPr>
          <w:p>
            <w:pPr>
              <w:pStyle w:val="14"/>
            </w:pPr>
            <w:r>
              <w:t>本年收入</w:t>
            </w:r>
          </w:p>
        </w:tc>
        <w:tc>
          <w:tcPr>
            <w:tcW w:w="2039"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 w:type="dxa"/>
            <w:vMerge w:val="continue"/>
            <w:vAlign w:val="center"/>
          </w:tcPr>
          <w:p/>
        </w:tc>
        <w:tc>
          <w:tcPr>
            <w:tcW w:w="1239" w:type="dxa"/>
            <w:vAlign w:val="center"/>
          </w:tcPr>
          <w:p>
            <w:pPr>
              <w:pStyle w:val="14"/>
            </w:pPr>
            <w:r>
              <w:t>科目    编码</w:t>
            </w:r>
          </w:p>
        </w:tc>
        <w:tc>
          <w:tcPr>
            <w:tcW w:w="1311" w:type="dxa"/>
            <w:vAlign w:val="center"/>
          </w:tcPr>
          <w:p>
            <w:pPr>
              <w:pStyle w:val="14"/>
            </w:pPr>
            <w:r>
              <w:t>科目名称</w:t>
            </w:r>
          </w:p>
        </w:tc>
        <w:tc>
          <w:tcPr>
            <w:tcW w:w="1167" w:type="dxa"/>
            <w:vMerge w:val="continue"/>
            <w:vAlign w:val="center"/>
          </w:tcPr>
          <w:p/>
        </w:tc>
        <w:tc>
          <w:tcPr>
            <w:tcW w:w="1033" w:type="dxa"/>
            <w:vAlign w:val="center"/>
          </w:tcPr>
          <w:p>
            <w:pPr>
              <w:pStyle w:val="14"/>
            </w:pPr>
            <w:r>
              <w:t>小计</w:t>
            </w:r>
          </w:p>
        </w:tc>
        <w:tc>
          <w:tcPr>
            <w:tcW w:w="1033" w:type="dxa"/>
            <w:vAlign w:val="center"/>
          </w:tcPr>
          <w:p>
            <w:pPr>
              <w:pStyle w:val="14"/>
            </w:pPr>
            <w:r>
              <w:t>财政拨款 收入</w:t>
            </w:r>
          </w:p>
        </w:tc>
        <w:tc>
          <w:tcPr>
            <w:tcW w:w="684" w:type="dxa"/>
            <w:vAlign w:val="center"/>
          </w:tcPr>
          <w:p>
            <w:pPr>
              <w:pStyle w:val="14"/>
            </w:pPr>
            <w:r>
              <w:t>财政专户 收入</w:t>
            </w:r>
          </w:p>
        </w:tc>
        <w:tc>
          <w:tcPr>
            <w:tcW w:w="766" w:type="dxa"/>
            <w:vAlign w:val="center"/>
          </w:tcPr>
          <w:p>
            <w:pPr>
              <w:pStyle w:val="14"/>
            </w:pPr>
            <w:r>
              <w:t>事业收入</w:t>
            </w:r>
          </w:p>
        </w:tc>
        <w:tc>
          <w:tcPr>
            <w:tcW w:w="800" w:type="dxa"/>
            <w:vAlign w:val="center"/>
          </w:tcPr>
          <w:p>
            <w:pPr>
              <w:pStyle w:val="14"/>
            </w:pPr>
            <w:r>
              <w:t>经营收入</w:t>
            </w:r>
          </w:p>
        </w:tc>
        <w:tc>
          <w:tcPr>
            <w:tcW w:w="967" w:type="dxa"/>
            <w:vAlign w:val="center"/>
          </w:tcPr>
          <w:p>
            <w:pPr>
              <w:pStyle w:val="14"/>
            </w:pPr>
            <w:r>
              <w:t>上级补助收入</w:t>
            </w:r>
          </w:p>
        </w:tc>
        <w:tc>
          <w:tcPr>
            <w:tcW w:w="1050" w:type="dxa"/>
            <w:vAlign w:val="center"/>
          </w:tcPr>
          <w:p>
            <w:pPr>
              <w:pStyle w:val="14"/>
            </w:pPr>
            <w:r>
              <w:t>附属单位上缴收入</w:t>
            </w:r>
          </w:p>
        </w:tc>
        <w:tc>
          <w:tcPr>
            <w:tcW w:w="1233" w:type="dxa"/>
            <w:vAlign w:val="center"/>
          </w:tcPr>
          <w:p>
            <w:pPr>
              <w:pStyle w:val="14"/>
            </w:pPr>
            <w:r>
              <w:t>其他收入</w:t>
            </w:r>
          </w:p>
        </w:tc>
        <w:tc>
          <w:tcPr>
            <w:tcW w:w="2039"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 w:type="dxa"/>
            <w:vAlign w:val="center"/>
          </w:tcPr>
          <w:p>
            <w:pPr>
              <w:pStyle w:val="14"/>
            </w:pPr>
            <w:r>
              <w:t>栏次</w:t>
            </w:r>
          </w:p>
        </w:tc>
        <w:tc>
          <w:tcPr>
            <w:tcW w:w="1239" w:type="dxa"/>
            <w:vAlign w:val="center"/>
          </w:tcPr>
          <w:p>
            <w:pPr>
              <w:pStyle w:val="14"/>
            </w:pPr>
            <w:r>
              <w:t>1</w:t>
            </w:r>
          </w:p>
        </w:tc>
        <w:tc>
          <w:tcPr>
            <w:tcW w:w="1311" w:type="dxa"/>
            <w:vAlign w:val="center"/>
          </w:tcPr>
          <w:p>
            <w:pPr>
              <w:pStyle w:val="14"/>
            </w:pPr>
            <w:r>
              <w:t>2</w:t>
            </w:r>
          </w:p>
        </w:tc>
        <w:tc>
          <w:tcPr>
            <w:tcW w:w="1167" w:type="dxa"/>
            <w:vAlign w:val="center"/>
          </w:tcPr>
          <w:p>
            <w:pPr>
              <w:pStyle w:val="14"/>
            </w:pPr>
            <w:r>
              <w:t>3</w:t>
            </w:r>
          </w:p>
        </w:tc>
        <w:tc>
          <w:tcPr>
            <w:tcW w:w="1033" w:type="dxa"/>
            <w:vAlign w:val="center"/>
          </w:tcPr>
          <w:p>
            <w:pPr>
              <w:pStyle w:val="14"/>
            </w:pPr>
            <w:r>
              <w:t>4</w:t>
            </w:r>
          </w:p>
        </w:tc>
        <w:tc>
          <w:tcPr>
            <w:tcW w:w="1033" w:type="dxa"/>
            <w:vAlign w:val="center"/>
          </w:tcPr>
          <w:p>
            <w:pPr>
              <w:pStyle w:val="14"/>
            </w:pPr>
            <w:r>
              <w:t>5</w:t>
            </w:r>
          </w:p>
        </w:tc>
        <w:tc>
          <w:tcPr>
            <w:tcW w:w="684" w:type="dxa"/>
            <w:vAlign w:val="center"/>
          </w:tcPr>
          <w:p>
            <w:pPr>
              <w:pStyle w:val="14"/>
            </w:pPr>
            <w:r>
              <w:t>6</w:t>
            </w:r>
          </w:p>
        </w:tc>
        <w:tc>
          <w:tcPr>
            <w:tcW w:w="766" w:type="dxa"/>
            <w:vAlign w:val="center"/>
          </w:tcPr>
          <w:p>
            <w:pPr>
              <w:pStyle w:val="14"/>
            </w:pPr>
            <w:r>
              <w:t>7</w:t>
            </w:r>
          </w:p>
        </w:tc>
        <w:tc>
          <w:tcPr>
            <w:tcW w:w="800" w:type="dxa"/>
            <w:vAlign w:val="center"/>
          </w:tcPr>
          <w:p>
            <w:pPr>
              <w:pStyle w:val="14"/>
            </w:pPr>
            <w:r>
              <w:t>8</w:t>
            </w:r>
          </w:p>
        </w:tc>
        <w:tc>
          <w:tcPr>
            <w:tcW w:w="967" w:type="dxa"/>
            <w:vAlign w:val="center"/>
          </w:tcPr>
          <w:p>
            <w:pPr>
              <w:pStyle w:val="14"/>
            </w:pPr>
            <w:r>
              <w:t>9</w:t>
            </w:r>
          </w:p>
        </w:tc>
        <w:tc>
          <w:tcPr>
            <w:tcW w:w="1050" w:type="dxa"/>
            <w:vAlign w:val="center"/>
          </w:tcPr>
          <w:p>
            <w:pPr>
              <w:pStyle w:val="14"/>
            </w:pPr>
            <w:r>
              <w:t>10</w:t>
            </w:r>
          </w:p>
        </w:tc>
        <w:tc>
          <w:tcPr>
            <w:tcW w:w="1233" w:type="dxa"/>
            <w:vAlign w:val="center"/>
          </w:tcPr>
          <w:p>
            <w:pPr>
              <w:pStyle w:val="14"/>
            </w:pPr>
            <w:r>
              <w:t>11</w:t>
            </w:r>
          </w:p>
        </w:tc>
        <w:tc>
          <w:tcPr>
            <w:tcW w:w="2039"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3" w:hRule="atLeast"/>
          <w:jc w:val="center"/>
        </w:trPr>
        <w:tc>
          <w:tcPr>
            <w:tcW w:w="706" w:type="dxa"/>
            <w:vAlign w:val="center"/>
          </w:tcPr>
          <w:p>
            <w:pPr>
              <w:pStyle w:val="17"/>
            </w:pPr>
            <w:r>
              <w:t>1</w:t>
            </w:r>
          </w:p>
        </w:tc>
        <w:tc>
          <w:tcPr>
            <w:tcW w:w="1239" w:type="dxa"/>
            <w:vAlign w:val="center"/>
          </w:tcPr>
          <w:p>
            <w:pPr>
              <w:pStyle w:val="20"/>
            </w:pPr>
          </w:p>
        </w:tc>
        <w:tc>
          <w:tcPr>
            <w:tcW w:w="1311" w:type="dxa"/>
            <w:vAlign w:val="center"/>
          </w:tcPr>
          <w:p>
            <w:pPr>
              <w:pStyle w:val="18"/>
            </w:pPr>
            <w:r>
              <w:t>合计</w:t>
            </w:r>
          </w:p>
        </w:tc>
        <w:tc>
          <w:tcPr>
            <w:tcW w:w="1167" w:type="dxa"/>
            <w:vAlign w:val="center"/>
          </w:tcPr>
          <w:p>
            <w:pPr>
              <w:pStyle w:val="19"/>
            </w:pPr>
            <w:r>
              <w:t>247.92</w:t>
            </w:r>
          </w:p>
        </w:tc>
        <w:tc>
          <w:tcPr>
            <w:tcW w:w="1033" w:type="dxa"/>
            <w:vAlign w:val="center"/>
          </w:tcPr>
          <w:p>
            <w:pPr>
              <w:pStyle w:val="19"/>
            </w:pPr>
            <w:r>
              <w:t>247.92</w:t>
            </w:r>
          </w:p>
        </w:tc>
        <w:tc>
          <w:tcPr>
            <w:tcW w:w="1033" w:type="dxa"/>
            <w:vAlign w:val="center"/>
          </w:tcPr>
          <w:p>
            <w:pPr>
              <w:pStyle w:val="19"/>
            </w:pPr>
            <w:r>
              <w:t>247.92</w:t>
            </w:r>
          </w:p>
        </w:tc>
        <w:tc>
          <w:tcPr>
            <w:tcW w:w="684" w:type="dxa"/>
            <w:vAlign w:val="center"/>
          </w:tcPr>
          <w:p>
            <w:pPr>
              <w:pStyle w:val="19"/>
            </w:pPr>
          </w:p>
        </w:tc>
        <w:tc>
          <w:tcPr>
            <w:tcW w:w="766" w:type="dxa"/>
            <w:vAlign w:val="center"/>
          </w:tcPr>
          <w:p>
            <w:pPr>
              <w:pStyle w:val="19"/>
            </w:pPr>
          </w:p>
        </w:tc>
        <w:tc>
          <w:tcPr>
            <w:tcW w:w="800" w:type="dxa"/>
            <w:vAlign w:val="center"/>
          </w:tcPr>
          <w:p>
            <w:pPr>
              <w:pStyle w:val="19"/>
            </w:pPr>
          </w:p>
        </w:tc>
        <w:tc>
          <w:tcPr>
            <w:tcW w:w="967" w:type="dxa"/>
            <w:vAlign w:val="center"/>
          </w:tcPr>
          <w:p>
            <w:pPr>
              <w:pStyle w:val="19"/>
            </w:pPr>
          </w:p>
        </w:tc>
        <w:tc>
          <w:tcPr>
            <w:tcW w:w="1050" w:type="dxa"/>
            <w:vAlign w:val="center"/>
          </w:tcPr>
          <w:p>
            <w:pPr>
              <w:pStyle w:val="19"/>
            </w:pPr>
          </w:p>
        </w:tc>
        <w:tc>
          <w:tcPr>
            <w:tcW w:w="1233" w:type="dxa"/>
            <w:vAlign w:val="center"/>
          </w:tcPr>
          <w:p>
            <w:pPr>
              <w:pStyle w:val="19"/>
            </w:pPr>
          </w:p>
        </w:tc>
        <w:tc>
          <w:tcPr>
            <w:tcW w:w="203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2</w:t>
            </w:r>
          </w:p>
        </w:tc>
        <w:tc>
          <w:tcPr>
            <w:tcW w:w="1239" w:type="dxa"/>
            <w:vAlign w:val="center"/>
          </w:tcPr>
          <w:p>
            <w:pPr>
              <w:pStyle w:val="16"/>
            </w:pPr>
            <w:r>
              <w:t>201</w:t>
            </w:r>
          </w:p>
        </w:tc>
        <w:tc>
          <w:tcPr>
            <w:tcW w:w="1311" w:type="dxa"/>
            <w:vAlign w:val="center"/>
          </w:tcPr>
          <w:p>
            <w:pPr>
              <w:pStyle w:val="16"/>
            </w:pPr>
            <w:r>
              <w:t>一般公共服务支出</w:t>
            </w:r>
          </w:p>
        </w:tc>
        <w:tc>
          <w:tcPr>
            <w:tcW w:w="1167" w:type="dxa"/>
            <w:vAlign w:val="center"/>
          </w:tcPr>
          <w:p>
            <w:pPr>
              <w:pStyle w:val="15"/>
            </w:pPr>
            <w:r>
              <w:t>209.83</w:t>
            </w:r>
          </w:p>
        </w:tc>
        <w:tc>
          <w:tcPr>
            <w:tcW w:w="1033" w:type="dxa"/>
            <w:vAlign w:val="center"/>
          </w:tcPr>
          <w:p>
            <w:pPr>
              <w:pStyle w:val="15"/>
            </w:pPr>
            <w:r>
              <w:t>209.83</w:t>
            </w:r>
          </w:p>
        </w:tc>
        <w:tc>
          <w:tcPr>
            <w:tcW w:w="1033" w:type="dxa"/>
            <w:vAlign w:val="center"/>
          </w:tcPr>
          <w:p>
            <w:pPr>
              <w:pStyle w:val="15"/>
            </w:pPr>
            <w:r>
              <w:t>209.83</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3</w:t>
            </w:r>
          </w:p>
        </w:tc>
        <w:tc>
          <w:tcPr>
            <w:tcW w:w="1239" w:type="dxa"/>
            <w:vAlign w:val="center"/>
          </w:tcPr>
          <w:p>
            <w:pPr>
              <w:pStyle w:val="16"/>
            </w:pPr>
            <w:r>
              <w:t>20129</w:t>
            </w:r>
          </w:p>
        </w:tc>
        <w:tc>
          <w:tcPr>
            <w:tcW w:w="1311" w:type="dxa"/>
            <w:vAlign w:val="center"/>
          </w:tcPr>
          <w:p>
            <w:pPr>
              <w:pStyle w:val="16"/>
            </w:pPr>
            <w:r>
              <w:t>群众团体事务</w:t>
            </w:r>
          </w:p>
        </w:tc>
        <w:tc>
          <w:tcPr>
            <w:tcW w:w="1167" w:type="dxa"/>
            <w:vAlign w:val="center"/>
          </w:tcPr>
          <w:p>
            <w:pPr>
              <w:pStyle w:val="15"/>
            </w:pPr>
            <w:r>
              <w:t>209.83</w:t>
            </w:r>
          </w:p>
        </w:tc>
        <w:tc>
          <w:tcPr>
            <w:tcW w:w="1033" w:type="dxa"/>
            <w:vAlign w:val="center"/>
          </w:tcPr>
          <w:p>
            <w:pPr>
              <w:pStyle w:val="15"/>
            </w:pPr>
            <w:r>
              <w:t>209.83</w:t>
            </w:r>
          </w:p>
        </w:tc>
        <w:tc>
          <w:tcPr>
            <w:tcW w:w="1033" w:type="dxa"/>
            <w:vAlign w:val="center"/>
          </w:tcPr>
          <w:p>
            <w:pPr>
              <w:pStyle w:val="15"/>
            </w:pPr>
            <w:r>
              <w:t>209.83</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4</w:t>
            </w:r>
          </w:p>
        </w:tc>
        <w:tc>
          <w:tcPr>
            <w:tcW w:w="1239" w:type="dxa"/>
            <w:vAlign w:val="center"/>
          </w:tcPr>
          <w:p>
            <w:pPr>
              <w:pStyle w:val="16"/>
            </w:pPr>
            <w:r>
              <w:t>2012901</w:t>
            </w:r>
          </w:p>
        </w:tc>
        <w:tc>
          <w:tcPr>
            <w:tcW w:w="1311" w:type="dxa"/>
            <w:vAlign w:val="center"/>
          </w:tcPr>
          <w:p>
            <w:pPr>
              <w:pStyle w:val="16"/>
            </w:pPr>
            <w:r>
              <w:t>行政运行</w:t>
            </w:r>
          </w:p>
        </w:tc>
        <w:tc>
          <w:tcPr>
            <w:tcW w:w="1167" w:type="dxa"/>
            <w:vAlign w:val="center"/>
          </w:tcPr>
          <w:p>
            <w:pPr>
              <w:pStyle w:val="15"/>
            </w:pPr>
            <w:r>
              <w:t>138.71</w:t>
            </w:r>
          </w:p>
        </w:tc>
        <w:tc>
          <w:tcPr>
            <w:tcW w:w="1033" w:type="dxa"/>
            <w:vAlign w:val="center"/>
          </w:tcPr>
          <w:p>
            <w:pPr>
              <w:pStyle w:val="15"/>
            </w:pPr>
            <w:r>
              <w:t>138.71</w:t>
            </w:r>
          </w:p>
        </w:tc>
        <w:tc>
          <w:tcPr>
            <w:tcW w:w="1033" w:type="dxa"/>
            <w:vAlign w:val="center"/>
          </w:tcPr>
          <w:p>
            <w:pPr>
              <w:pStyle w:val="15"/>
            </w:pPr>
            <w:r>
              <w:t>138.71</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5</w:t>
            </w:r>
          </w:p>
        </w:tc>
        <w:tc>
          <w:tcPr>
            <w:tcW w:w="1239" w:type="dxa"/>
            <w:vAlign w:val="center"/>
          </w:tcPr>
          <w:p>
            <w:pPr>
              <w:pStyle w:val="16"/>
            </w:pPr>
            <w:r>
              <w:t>2012902</w:t>
            </w:r>
          </w:p>
        </w:tc>
        <w:tc>
          <w:tcPr>
            <w:tcW w:w="1311" w:type="dxa"/>
            <w:vAlign w:val="center"/>
          </w:tcPr>
          <w:p>
            <w:pPr>
              <w:pStyle w:val="16"/>
            </w:pPr>
            <w:r>
              <w:t>一般行政管理事务</w:t>
            </w:r>
          </w:p>
        </w:tc>
        <w:tc>
          <w:tcPr>
            <w:tcW w:w="1167" w:type="dxa"/>
            <w:vAlign w:val="center"/>
          </w:tcPr>
          <w:p>
            <w:pPr>
              <w:pStyle w:val="15"/>
            </w:pPr>
            <w:r>
              <w:t>71.12</w:t>
            </w:r>
          </w:p>
        </w:tc>
        <w:tc>
          <w:tcPr>
            <w:tcW w:w="1033" w:type="dxa"/>
            <w:vAlign w:val="center"/>
          </w:tcPr>
          <w:p>
            <w:pPr>
              <w:pStyle w:val="15"/>
            </w:pPr>
            <w:r>
              <w:t>71.12</w:t>
            </w:r>
          </w:p>
        </w:tc>
        <w:tc>
          <w:tcPr>
            <w:tcW w:w="1033" w:type="dxa"/>
            <w:vAlign w:val="center"/>
          </w:tcPr>
          <w:p>
            <w:pPr>
              <w:pStyle w:val="15"/>
            </w:pPr>
            <w:r>
              <w:t>71.12</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6</w:t>
            </w:r>
          </w:p>
        </w:tc>
        <w:tc>
          <w:tcPr>
            <w:tcW w:w="1239" w:type="dxa"/>
            <w:vAlign w:val="center"/>
          </w:tcPr>
          <w:p>
            <w:pPr>
              <w:pStyle w:val="16"/>
            </w:pPr>
            <w:r>
              <w:t>208</w:t>
            </w:r>
          </w:p>
        </w:tc>
        <w:tc>
          <w:tcPr>
            <w:tcW w:w="1311" w:type="dxa"/>
            <w:vAlign w:val="center"/>
          </w:tcPr>
          <w:p>
            <w:pPr>
              <w:pStyle w:val="16"/>
            </w:pPr>
            <w:r>
              <w:t>社会保障和就业支出</w:t>
            </w:r>
          </w:p>
        </w:tc>
        <w:tc>
          <w:tcPr>
            <w:tcW w:w="1167" w:type="dxa"/>
            <w:vAlign w:val="center"/>
          </w:tcPr>
          <w:p>
            <w:pPr>
              <w:pStyle w:val="15"/>
            </w:pPr>
            <w:r>
              <w:t>14.99</w:t>
            </w:r>
          </w:p>
        </w:tc>
        <w:tc>
          <w:tcPr>
            <w:tcW w:w="1033" w:type="dxa"/>
            <w:vAlign w:val="center"/>
          </w:tcPr>
          <w:p>
            <w:pPr>
              <w:pStyle w:val="15"/>
            </w:pPr>
            <w:r>
              <w:t>14.99</w:t>
            </w:r>
          </w:p>
        </w:tc>
        <w:tc>
          <w:tcPr>
            <w:tcW w:w="1033" w:type="dxa"/>
            <w:vAlign w:val="center"/>
          </w:tcPr>
          <w:p>
            <w:pPr>
              <w:pStyle w:val="15"/>
            </w:pPr>
            <w:r>
              <w:t>14.99</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7</w:t>
            </w:r>
          </w:p>
        </w:tc>
        <w:tc>
          <w:tcPr>
            <w:tcW w:w="1239" w:type="dxa"/>
            <w:vAlign w:val="center"/>
          </w:tcPr>
          <w:p>
            <w:pPr>
              <w:pStyle w:val="16"/>
            </w:pPr>
            <w:r>
              <w:t>20805</w:t>
            </w:r>
          </w:p>
        </w:tc>
        <w:tc>
          <w:tcPr>
            <w:tcW w:w="1311" w:type="dxa"/>
            <w:vAlign w:val="center"/>
          </w:tcPr>
          <w:p>
            <w:pPr>
              <w:pStyle w:val="16"/>
            </w:pPr>
            <w:r>
              <w:t>行政事业单位养老支出</w:t>
            </w:r>
          </w:p>
        </w:tc>
        <w:tc>
          <w:tcPr>
            <w:tcW w:w="1167" w:type="dxa"/>
            <w:vAlign w:val="center"/>
          </w:tcPr>
          <w:p>
            <w:pPr>
              <w:pStyle w:val="15"/>
            </w:pPr>
            <w:r>
              <w:t>14.99</w:t>
            </w:r>
          </w:p>
        </w:tc>
        <w:tc>
          <w:tcPr>
            <w:tcW w:w="1033" w:type="dxa"/>
            <w:vAlign w:val="center"/>
          </w:tcPr>
          <w:p>
            <w:pPr>
              <w:pStyle w:val="15"/>
            </w:pPr>
            <w:r>
              <w:t>14.99</w:t>
            </w:r>
          </w:p>
        </w:tc>
        <w:tc>
          <w:tcPr>
            <w:tcW w:w="1033" w:type="dxa"/>
            <w:vAlign w:val="center"/>
          </w:tcPr>
          <w:p>
            <w:pPr>
              <w:pStyle w:val="15"/>
            </w:pPr>
            <w:r>
              <w:t>14.99</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8</w:t>
            </w:r>
          </w:p>
        </w:tc>
        <w:tc>
          <w:tcPr>
            <w:tcW w:w="1239" w:type="dxa"/>
            <w:vAlign w:val="center"/>
          </w:tcPr>
          <w:p>
            <w:pPr>
              <w:pStyle w:val="16"/>
            </w:pPr>
            <w:r>
              <w:t>2080505</w:t>
            </w:r>
          </w:p>
        </w:tc>
        <w:tc>
          <w:tcPr>
            <w:tcW w:w="1311" w:type="dxa"/>
            <w:vAlign w:val="center"/>
          </w:tcPr>
          <w:p>
            <w:pPr>
              <w:pStyle w:val="16"/>
            </w:pPr>
            <w:r>
              <w:t>机关事业单位基本养老保险缴费支出</w:t>
            </w:r>
          </w:p>
        </w:tc>
        <w:tc>
          <w:tcPr>
            <w:tcW w:w="1167" w:type="dxa"/>
            <w:vAlign w:val="center"/>
          </w:tcPr>
          <w:p>
            <w:pPr>
              <w:pStyle w:val="15"/>
            </w:pPr>
            <w:r>
              <w:t>14.99</w:t>
            </w:r>
          </w:p>
        </w:tc>
        <w:tc>
          <w:tcPr>
            <w:tcW w:w="1033" w:type="dxa"/>
            <w:vAlign w:val="center"/>
          </w:tcPr>
          <w:p>
            <w:pPr>
              <w:pStyle w:val="15"/>
            </w:pPr>
            <w:r>
              <w:t>14.99</w:t>
            </w:r>
          </w:p>
        </w:tc>
        <w:tc>
          <w:tcPr>
            <w:tcW w:w="1033" w:type="dxa"/>
            <w:vAlign w:val="center"/>
          </w:tcPr>
          <w:p>
            <w:pPr>
              <w:pStyle w:val="15"/>
            </w:pPr>
            <w:r>
              <w:t>14.99</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9</w:t>
            </w:r>
          </w:p>
        </w:tc>
        <w:tc>
          <w:tcPr>
            <w:tcW w:w="1239" w:type="dxa"/>
            <w:vAlign w:val="center"/>
          </w:tcPr>
          <w:p>
            <w:pPr>
              <w:pStyle w:val="16"/>
            </w:pPr>
            <w:r>
              <w:t>210</w:t>
            </w:r>
          </w:p>
        </w:tc>
        <w:tc>
          <w:tcPr>
            <w:tcW w:w="1311" w:type="dxa"/>
            <w:vAlign w:val="center"/>
          </w:tcPr>
          <w:p>
            <w:pPr>
              <w:pStyle w:val="16"/>
            </w:pPr>
            <w:r>
              <w:t>卫生健康支出</w:t>
            </w:r>
          </w:p>
        </w:tc>
        <w:tc>
          <w:tcPr>
            <w:tcW w:w="1167" w:type="dxa"/>
            <w:vAlign w:val="center"/>
          </w:tcPr>
          <w:p>
            <w:pPr>
              <w:pStyle w:val="15"/>
            </w:pPr>
            <w:r>
              <w:t>11.85</w:t>
            </w:r>
          </w:p>
        </w:tc>
        <w:tc>
          <w:tcPr>
            <w:tcW w:w="1033" w:type="dxa"/>
            <w:vAlign w:val="center"/>
          </w:tcPr>
          <w:p>
            <w:pPr>
              <w:pStyle w:val="15"/>
            </w:pPr>
            <w:r>
              <w:t>11.85</w:t>
            </w:r>
          </w:p>
        </w:tc>
        <w:tc>
          <w:tcPr>
            <w:tcW w:w="1033" w:type="dxa"/>
            <w:vAlign w:val="center"/>
          </w:tcPr>
          <w:p>
            <w:pPr>
              <w:pStyle w:val="15"/>
            </w:pPr>
            <w:r>
              <w:t>11.85</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10</w:t>
            </w:r>
          </w:p>
        </w:tc>
        <w:tc>
          <w:tcPr>
            <w:tcW w:w="1239" w:type="dxa"/>
            <w:vAlign w:val="center"/>
          </w:tcPr>
          <w:p>
            <w:pPr>
              <w:pStyle w:val="16"/>
            </w:pPr>
            <w:r>
              <w:t>21011</w:t>
            </w:r>
          </w:p>
        </w:tc>
        <w:tc>
          <w:tcPr>
            <w:tcW w:w="1311" w:type="dxa"/>
            <w:vAlign w:val="center"/>
          </w:tcPr>
          <w:p>
            <w:pPr>
              <w:pStyle w:val="16"/>
            </w:pPr>
            <w:r>
              <w:t>行政事业单位医疗</w:t>
            </w:r>
          </w:p>
        </w:tc>
        <w:tc>
          <w:tcPr>
            <w:tcW w:w="1167" w:type="dxa"/>
            <w:vAlign w:val="center"/>
          </w:tcPr>
          <w:p>
            <w:pPr>
              <w:pStyle w:val="15"/>
            </w:pPr>
            <w:r>
              <w:t>11.85</w:t>
            </w:r>
          </w:p>
        </w:tc>
        <w:tc>
          <w:tcPr>
            <w:tcW w:w="1033" w:type="dxa"/>
            <w:vAlign w:val="center"/>
          </w:tcPr>
          <w:p>
            <w:pPr>
              <w:pStyle w:val="15"/>
            </w:pPr>
            <w:r>
              <w:t>11.85</w:t>
            </w:r>
          </w:p>
        </w:tc>
        <w:tc>
          <w:tcPr>
            <w:tcW w:w="1033" w:type="dxa"/>
            <w:vAlign w:val="center"/>
          </w:tcPr>
          <w:p>
            <w:pPr>
              <w:pStyle w:val="15"/>
            </w:pPr>
            <w:r>
              <w:t>11.85</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11</w:t>
            </w:r>
          </w:p>
        </w:tc>
        <w:tc>
          <w:tcPr>
            <w:tcW w:w="1239" w:type="dxa"/>
            <w:vAlign w:val="center"/>
          </w:tcPr>
          <w:p>
            <w:pPr>
              <w:pStyle w:val="16"/>
            </w:pPr>
            <w:r>
              <w:t>2101101</w:t>
            </w:r>
          </w:p>
        </w:tc>
        <w:tc>
          <w:tcPr>
            <w:tcW w:w="1311" w:type="dxa"/>
            <w:vAlign w:val="center"/>
          </w:tcPr>
          <w:p>
            <w:pPr>
              <w:pStyle w:val="16"/>
            </w:pPr>
            <w:r>
              <w:t>行政单位医疗</w:t>
            </w:r>
          </w:p>
        </w:tc>
        <w:tc>
          <w:tcPr>
            <w:tcW w:w="1167" w:type="dxa"/>
            <w:vAlign w:val="center"/>
          </w:tcPr>
          <w:p>
            <w:pPr>
              <w:pStyle w:val="15"/>
            </w:pPr>
            <w:r>
              <w:t>11.85</w:t>
            </w:r>
          </w:p>
        </w:tc>
        <w:tc>
          <w:tcPr>
            <w:tcW w:w="1033" w:type="dxa"/>
            <w:vAlign w:val="center"/>
          </w:tcPr>
          <w:p>
            <w:pPr>
              <w:pStyle w:val="15"/>
            </w:pPr>
            <w:r>
              <w:t>11.85</w:t>
            </w:r>
          </w:p>
        </w:tc>
        <w:tc>
          <w:tcPr>
            <w:tcW w:w="1033" w:type="dxa"/>
            <w:vAlign w:val="center"/>
          </w:tcPr>
          <w:p>
            <w:pPr>
              <w:pStyle w:val="15"/>
            </w:pPr>
            <w:r>
              <w:t>11.85</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12</w:t>
            </w:r>
          </w:p>
        </w:tc>
        <w:tc>
          <w:tcPr>
            <w:tcW w:w="1239" w:type="dxa"/>
            <w:vAlign w:val="center"/>
          </w:tcPr>
          <w:p>
            <w:pPr>
              <w:pStyle w:val="16"/>
            </w:pPr>
            <w:r>
              <w:t>221</w:t>
            </w:r>
          </w:p>
        </w:tc>
        <w:tc>
          <w:tcPr>
            <w:tcW w:w="1311" w:type="dxa"/>
            <w:vAlign w:val="center"/>
          </w:tcPr>
          <w:p>
            <w:pPr>
              <w:pStyle w:val="16"/>
            </w:pPr>
            <w:r>
              <w:t>住房保障支出</w:t>
            </w:r>
          </w:p>
        </w:tc>
        <w:tc>
          <w:tcPr>
            <w:tcW w:w="1167" w:type="dxa"/>
            <w:vAlign w:val="center"/>
          </w:tcPr>
          <w:p>
            <w:pPr>
              <w:pStyle w:val="15"/>
            </w:pPr>
            <w:r>
              <w:t>11.24</w:t>
            </w:r>
          </w:p>
        </w:tc>
        <w:tc>
          <w:tcPr>
            <w:tcW w:w="1033" w:type="dxa"/>
            <w:vAlign w:val="center"/>
          </w:tcPr>
          <w:p>
            <w:pPr>
              <w:pStyle w:val="15"/>
            </w:pPr>
            <w:r>
              <w:t>11.24</w:t>
            </w:r>
          </w:p>
        </w:tc>
        <w:tc>
          <w:tcPr>
            <w:tcW w:w="1033" w:type="dxa"/>
            <w:vAlign w:val="center"/>
          </w:tcPr>
          <w:p>
            <w:pPr>
              <w:pStyle w:val="15"/>
            </w:pPr>
            <w:r>
              <w:t>11.24</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13</w:t>
            </w:r>
          </w:p>
        </w:tc>
        <w:tc>
          <w:tcPr>
            <w:tcW w:w="1239" w:type="dxa"/>
            <w:vAlign w:val="center"/>
          </w:tcPr>
          <w:p>
            <w:pPr>
              <w:pStyle w:val="16"/>
            </w:pPr>
            <w:r>
              <w:t>22102</w:t>
            </w:r>
          </w:p>
        </w:tc>
        <w:tc>
          <w:tcPr>
            <w:tcW w:w="1311" w:type="dxa"/>
            <w:vAlign w:val="center"/>
          </w:tcPr>
          <w:p>
            <w:pPr>
              <w:pStyle w:val="16"/>
            </w:pPr>
            <w:r>
              <w:t>住房改革支出</w:t>
            </w:r>
          </w:p>
        </w:tc>
        <w:tc>
          <w:tcPr>
            <w:tcW w:w="1167" w:type="dxa"/>
            <w:vAlign w:val="center"/>
          </w:tcPr>
          <w:p>
            <w:pPr>
              <w:pStyle w:val="15"/>
            </w:pPr>
            <w:r>
              <w:t>11.24</w:t>
            </w:r>
          </w:p>
        </w:tc>
        <w:tc>
          <w:tcPr>
            <w:tcW w:w="1033" w:type="dxa"/>
            <w:vAlign w:val="center"/>
          </w:tcPr>
          <w:p>
            <w:pPr>
              <w:pStyle w:val="15"/>
            </w:pPr>
            <w:r>
              <w:t>11.24</w:t>
            </w:r>
          </w:p>
        </w:tc>
        <w:tc>
          <w:tcPr>
            <w:tcW w:w="1033" w:type="dxa"/>
            <w:vAlign w:val="center"/>
          </w:tcPr>
          <w:p>
            <w:pPr>
              <w:pStyle w:val="15"/>
            </w:pPr>
            <w:r>
              <w:t>11.24</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7"/>
            </w:pPr>
            <w:r>
              <w:t>14</w:t>
            </w:r>
          </w:p>
        </w:tc>
        <w:tc>
          <w:tcPr>
            <w:tcW w:w="1239" w:type="dxa"/>
            <w:vAlign w:val="center"/>
          </w:tcPr>
          <w:p>
            <w:pPr>
              <w:pStyle w:val="16"/>
            </w:pPr>
            <w:r>
              <w:t>2210201</w:t>
            </w:r>
          </w:p>
        </w:tc>
        <w:tc>
          <w:tcPr>
            <w:tcW w:w="1311" w:type="dxa"/>
            <w:vAlign w:val="center"/>
          </w:tcPr>
          <w:p>
            <w:pPr>
              <w:pStyle w:val="16"/>
            </w:pPr>
            <w:r>
              <w:t>住房公积金</w:t>
            </w:r>
          </w:p>
        </w:tc>
        <w:tc>
          <w:tcPr>
            <w:tcW w:w="1167" w:type="dxa"/>
            <w:vAlign w:val="center"/>
          </w:tcPr>
          <w:p>
            <w:pPr>
              <w:pStyle w:val="15"/>
            </w:pPr>
            <w:r>
              <w:t>11.24</w:t>
            </w:r>
          </w:p>
        </w:tc>
        <w:tc>
          <w:tcPr>
            <w:tcW w:w="1033" w:type="dxa"/>
            <w:vAlign w:val="center"/>
          </w:tcPr>
          <w:p>
            <w:pPr>
              <w:pStyle w:val="15"/>
            </w:pPr>
            <w:r>
              <w:t>11.24</w:t>
            </w:r>
          </w:p>
        </w:tc>
        <w:tc>
          <w:tcPr>
            <w:tcW w:w="1033" w:type="dxa"/>
            <w:vAlign w:val="center"/>
          </w:tcPr>
          <w:p>
            <w:pPr>
              <w:pStyle w:val="15"/>
            </w:pPr>
            <w:r>
              <w:t>11.24</w:t>
            </w:r>
          </w:p>
        </w:tc>
        <w:tc>
          <w:tcPr>
            <w:tcW w:w="684" w:type="dxa"/>
            <w:vAlign w:val="center"/>
          </w:tcPr>
          <w:p>
            <w:pPr>
              <w:pStyle w:val="15"/>
            </w:pPr>
          </w:p>
        </w:tc>
        <w:tc>
          <w:tcPr>
            <w:tcW w:w="766" w:type="dxa"/>
            <w:vAlign w:val="center"/>
          </w:tcPr>
          <w:p>
            <w:pPr>
              <w:pStyle w:val="15"/>
            </w:pPr>
          </w:p>
        </w:tc>
        <w:tc>
          <w:tcPr>
            <w:tcW w:w="800" w:type="dxa"/>
            <w:vAlign w:val="center"/>
          </w:tcPr>
          <w:p>
            <w:pPr>
              <w:pStyle w:val="15"/>
            </w:pPr>
          </w:p>
        </w:tc>
        <w:tc>
          <w:tcPr>
            <w:tcW w:w="967" w:type="dxa"/>
            <w:vAlign w:val="center"/>
          </w:tcPr>
          <w:p>
            <w:pPr>
              <w:pStyle w:val="15"/>
            </w:pPr>
          </w:p>
        </w:tc>
        <w:tc>
          <w:tcPr>
            <w:tcW w:w="1050" w:type="dxa"/>
            <w:vAlign w:val="center"/>
          </w:tcPr>
          <w:p>
            <w:pPr>
              <w:pStyle w:val="15"/>
            </w:pPr>
          </w:p>
        </w:tc>
        <w:tc>
          <w:tcPr>
            <w:tcW w:w="1233" w:type="dxa"/>
            <w:vAlign w:val="center"/>
          </w:tcPr>
          <w:p>
            <w:pPr>
              <w:pStyle w:val="15"/>
            </w:pPr>
          </w:p>
        </w:tc>
        <w:tc>
          <w:tcPr>
            <w:tcW w:w="2039"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4"/>
        <w:gridCol w:w="1064"/>
        <w:gridCol w:w="1484"/>
        <w:gridCol w:w="972"/>
        <w:gridCol w:w="1117"/>
        <w:gridCol w:w="1213"/>
        <w:gridCol w:w="532"/>
        <w:gridCol w:w="1064"/>
        <w:gridCol w:w="5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3721" w:type="dxa"/>
            <w:gridSpan w:val="3"/>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150"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875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restart"/>
            <w:vAlign w:val="center"/>
          </w:tcPr>
          <w:p>
            <w:pPr>
              <w:pStyle w:val="14"/>
            </w:pPr>
            <w:r>
              <w:t>序号</w:t>
            </w:r>
          </w:p>
        </w:tc>
        <w:tc>
          <w:tcPr>
            <w:tcW w:w="2626" w:type="dxa"/>
            <w:gridSpan w:val="2"/>
            <w:vAlign w:val="center"/>
          </w:tcPr>
          <w:p>
            <w:pPr>
              <w:pStyle w:val="14"/>
            </w:pPr>
            <w:r>
              <w:t>功能分类科目</w:t>
            </w:r>
          </w:p>
        </w:tc>
        <w:tc>
          <w:tcPr>
            <w:tcW w:w="1000" w:type="dxa"/>
            <w:vMerge w:val="restart"/>
            <w:vAlign w:val="center"/>
          </w:tcPr>
          <w:p>
            <w:pPr>
              <w:pStyle w:val="14"/>
            </w:pPr>
            <w:r>
              <w:t>合计</w:t>
            </w:r>
          </w:p>
        </w:tc>
        <w:tc>
          <w:tcPr>
            <w:tcW w:w="1150" w:type="dxa"/>
            <w:vMerge w:val="restart"/>
            <w:vAlign w:val="center"/>
          </w:tcPr>
          <w:p>
            <w:pPr>
              <w:pStyle w:val="14"/>
            </w:pPr>
            <w:r>
              <w:t>基本支出</w:t>
            </w:r>
          </w:p>
        </w:tc>
        <w:tc>
          <w:tcPr>
            <w:tcW w:w="1250" w:type="dxa"/>
            <w:vMerge w:val="restart"/>
            <w:vAlign w:val="center"/>
          </w:tcPr>
          <w:p>
            <w:pPr>
              <w:pStyle w:val="14"/>
            </w:pPr>
            <w:r>
              <w:t>项目支出</w:t>
            </w:r>
          </w:p>
        </w:tc>
        <w:tc>
          <w:tcPr>
            <w:tcW w:w="544" w:type="dxa"/>
            <w:vMerge w:val="restart"/>
            <w:vAlign w:val="center"/>
          </w:tcPr>
          <w:p>
            <w:pPr>
              <w:pStyle w:val="14"/>
            </w:pPr>
            <w:r>
              <w:t>经营支出</w:t>
            </w:r>
          </w:p>
        </w:tc>
        <w:tc>
          <w:tcPr>
            <w:tcW w:w="1095" w:type="dxa"/>
            <w:vMerge w:val="restart"/>
            <w:vAlign w:val="center"/>
          </w:tcPr>
          <w:p>
            <w:pPr>
              <w:pStyle w:val="14"/>
            </w:pPr>
            <w:r>
              <w:t>上解上级     支出</w:t>
            </w:r>
          </w:p>
        </w:tc>
        <w:tc>
          <w:tcPr>
            <w:tcW w:w="5864"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continue"/>
          </w:tcPr>
          <w:p/>
        </w:tc>
        <w:tc>
          <w:tcPr>
            <w:tcW w:w="1095" w:type="dxa"/>
            <w:vAlign w:val="center"/>
          </w:tcPr>
          <w:p>
            <w:pPr>
              <w:pStyle w:val="14"/>
            </w:pPr>
            <w:r>
              <w:t>科目    编码</w:t>
            </w:r>
          </w:p>
        </w:tc>
        <w:tc>
          <w:tcPr>
            <w:tcW w:w="1531" w:type="dxa"/>
            <w:vAlign w:val="center"/>
          </w:tcPr>
          <w:p>
            <w:pPr>
              <w:pStyle w:val="14"/>
            </w:pPr>
            <w:r>
              <w:t>科目名称</w:t>
            </w:r>
          </w:p>
        </w:tc>
        <w:tc>
          <w:tcPr>
            <w:tcW w:w="1000" w:type="dxa"/>
            <w:vMerge w:val="continue"/>
          </w:tcPr>
          <w:p/>
        </w:tc>
        <w:tc>
          <w:tcPr>
            <w:tcW w:w="1150" w:type="dxa"/>
            <w:vMerge w:val="continue"/>
          </w:tcPr>
          <w:p/>
        </w:tc>
        <w:tc>
          <w:tcPr>
            <w:tcW w:w="1250" w:type="dxa"/>
            <w:vMerge w:val="continue"/>
          </w:tcPr>
          <w:p/>
        </w:tc>
        <w:tc>
          <w:tcPr>
            <w:tcW w:w="544" w:type="dxa"/>
            <w:vMerge w:val="continue"/>
          </w:tcPr>
          <w:p/>
        </w:tc>
        <w:tc>
          <w:tcPr>
            <w:tcW w:w="1095" w:type="dxa"/>
            <w:vMerge w:val="continue"/>
          </w:tcPr>
          <w:p/>
        </w:tc>
        <w:tc>
          <w:tcPr>
            <w:tcW w:w="58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Align w:val="center"/>
          </w:tcPr>
          <w:p>
            <w:pPr>
              <w:pStyle w:val="14"/>
            </w:pPr>
            <w:r>
              <w:t>栏次</w:t>
            </w:r>
          </w:p>
        </w:tc>
        <w:tc>
          <w:tcPr>
            <w:tcW w:w="1095" w:type="dxa"/>
            <w:vAlign w:val="center"/>
          </w:tcPr>
          <w:p>
            <w:pPr>
              <w:pStyle w:val="14"/>
            </w:pPr>
            <w:r>
              <w:t>1</w:t>
            </w:r>
          </w:p>
        </w:tc>
        <w:tc>
          <w:tcPr>
            <w:tcW w:w="1531" w:type="dxa"/>
            <w:vAlign w:val="center"/>
          </w:tcPr>
          <w:p>
            <w:pPr>
              <w:pStyle w:val="14"/>
            </w:pPr>
            <w:r>
              <w:t>2</w:t>
            </w:r>
          </w:p>
        </w:tc>
        <w:tc>
          <w:tcPr>
            <w:tcW w:w="1000" w:type="dxa"/>
            <w:vAlign w:val="center"/>
          </w:tcPr>
          <w:p>
            <w:pPr>
              <w:pStyle w:val="14"/>
            </w:pPr>
            <w:r>
              <w:t>3</w:t>
            </w:r>
          </w:p>
        </w:tc>
        <w:tc>
          <w:tcPr>
            <w:tcW w:w="1150" w:type="dxa"/>
            <w:vAlign w:val="center"/>
          </w:tcPr>
          <w:p>
            <w:pPr>
              <w:pStyle w:val="14"/>
            </w:pPr>
            <w:r>
              <w:t>4</w:t>
            </w:r>
          </w:p>
        </w:tc>
        <w:tc>
          <w:tcPr>
            <w:tcW w:w="1250" w:type="dxa"/>
            <w:vAlign w:val="center"/>
          </w:tcPr>
          <w:p>
            <w:pPr>
              <w:pStyle w:val="14"/>
            </w:pPr>
            <w:r>
              <w:t>5</w:t>
            </w:r>
          </w:p>
        </w:tc>
        <w:tc>
          <w:tcPr>
            <w:tcW w:w="544" w:type="dxa"/>
            <w:vAlign w:val="center"/>
          </w:tcPr>
          <w:p>
            <w:pPr>
              <w:pStyle w:val="14"/>
            </w:pPr>
            <w:r>
              <w:t>6</w:t>
            </w:r>
          </w:p>
        </w:tc>
        <w:tc>
          <w:tcPr>
            <w:tcW w:w="1095" w:type="dxa"/>
            <w:vAlign w:val="center"/>
          </w:tcPr>
          <w:p>
            <w:pPr>
              <w:pStyle w:val="14"/>
            </w:pPr>
            <w:r>
              <w:t>7</w:t>
            </w:r>
          </w:p>
        </w:tc>
        <w:tc>
          <w:tcPr>
            <w:tcW w:w="5864"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1</w:t>
            </w:r>
          </w:p>
        </w:tc>
        <w:tc>
          <w:tcPr>
            <w:tcW w:w="1095" w:type="dxa"/>
            <w:vAlign w:val="center"/>
          </w:tcPr>
          <w:p>
            <w:pPr>
              <w:pStyle w:val="20"/>
            </w:pPr>
          </w:p>
        </w:tc>
        <w:tc>
          <w:tcPr>
            <w:tcW w:w="1531" w:type="dxa"/>
            <w:vAlign w:val="center"/>
          </w:tcPr>
          <w:p>
            <w:pPr>
              <w:pStyle w:val="18"/>
            </w:pPr>
            <w:r>
              <w:t>合计</w:t>
            </w:r>
          </w:p>
        </w:tc>
        <w:tc>
          <w:tcPr>
            <w:tcW w:w="1000" w:type="dxa"/>
            <w:vAlign w:val="center"/>
          </w:tcPr>
          <w:p>
            <w:pPr>
              <w:pStyle w:val="19"/>
            </w:pPr>
            <w:r>
              <w:t>247.92</w:t>
            </w:r>
          </w:p>
        </w:tc>
        <w:tc>
          <w:tcPr>
            <w:tcW w:w="1150" w:type="dxa"/>
            <w:vAlign w:val="center"/>
          </w:tcPr>
          <w:p>
            <w:pPr>
              <w:pStyle w:val="19"/>
            </w:pPr>
            <w:r>
              <w:t>176.80</w:t>
            </w:r>
          </w:p>
        </w:tc>
        <w:tc>
          <w:tcPr>
            <w:tcW w:w="1250" w:type="dxa"/>
            <w:vAlign w:val="center"/>
          </w:tcPr>
          <w:p>
            <w:pPr>
              <w:pStyle w:val="19"/>
            </w:pPr>
            <w:r>
              <w:t>71.12</w:t>
            </w:r>
          </w:p>
        </w:tc>
        <w:tc>
          <w:tcPr>
            <w:tcW w:w="544" w:type="dxa"/>
            <w:vAlign w:val="center"/>
          </w:tcPr>
          <w:p>
            <w:pPr>
              <w:pStyle w:val="19"/>
            </w:pPr>
          </w:p>
        </w:tc>
        <w:tc>
          <w:tcPr>
            <w:tcW w:w="1095" w:type="dxa"/>
            <w:vAlign w:val="center"/>
          </w:tcPr>
          <w:p>
            <w:pPr>
              <w:pStyle w:val="19"/>
            </w:pPr>
          </w:p>
        </w:tc>
        <w:tc>
          <w:tcPr>
            <w:tcW w:w="58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2</w:t>
            </w:r>
          </w:p>
        </w:tc>
        <w:tc>
          <w:tcPr>
            <w:tcW w:w="1095" w:type="dxa"/>
            <w:vAlign w:val="center"/>
          </w:tcPr>
          <w:p>
            <w:pPr>
              <w:pStyle w:val="16"/>
            </w:pPr>
            <w:r>
              <w:t>201</w:t>
            </w:r>
          </w:p>
        </w:tc>
        <w:tc>
          <w:tcPr>
            <w:tcW w:w="1531" w:type="dxa"/>
            <w:vAlign w:val="center"/>
          </w:tcPr>
          <w:p>
            <w:pPr>
              <w:pStyle w:val="16"/>
            </w:pPr>
            <w:r>
              <w:t>一般公共服务支出</w:t>
            </w:r>
          </w:p>
        </w:tc>
        <w:tc>
          <w:tcPr>
            <w:tcW w:w="1000" w:type="dxa"/>
            <w:vAlign w:val="center"/>
          </w:tcPr>
          <w:p>
            <w:pPr>
              <w:pStyle w:val="15"/>
            </w:pPr>
            <w:r>
              <w:t>209.83</w:t>
            </w:r>
          </w:p>
        </w:tc>
        <w:tc>
          <w:tcPr>
            <w:tcW w:w="1150" w:type="dxa"/>
            <w:vAlign w:val="center"/>
          </w:tcPr>
          <w:p>
            <w:pPr>
              <w:pStyle w:val="15"/>
            </w:pPr>
            <w:r>
              <w:t>138.71</w:t>
            </w:r>
          </w:p>
        </w:tc>
        <w:tc>
          <w:tcPr>
            <w:tcW w:w="1250" w:type="dxa"/>
            <w:vAlign w:val="center"/>
          </w:tcPr>
          <w:p>
            <w:pPr>
              <w:pStyle w:val="15"/>
            </w:pPr>
            <w:r>
              <w:t>71.12</w:t>
            </w: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3</w:t>
            </w:r>
          </w:p>
        </w:tc>
        <w:tc>
          <w:tcPr>
            <w:tcW w:w="1095" w:type="dxa"/>
            <w:vAlign w:val="center"/>
          </w:tcPr>
          <w:p>
            <w:pPr>
              <w:pStyle w:val="16"/>
            </w:pPr>
            <w:r>
              <w:t>20129</w:t>
            </w:r>
          </w:p>
        </w:tc>
        <w:tc>
          <w:tcPr>
            <w:tcW w:w="1531" w:type="dxa"/>
            <w:vAlign w:val="center"/>
          </w:tcPr>
          <w:p>
            <w:pPr>
              <w:pStyle w:val="16"/>
            </w:pPr>
            <w:r>
              <w:t>群众团体事务</w:t>
            </w:r>
          </w:p>
        </w:tc>
        <w:tc>
          <w:tcPr>
            <w:tcW w:w="1000" w:type="dxa"/>
            <w:vAlign w:val="center"/>
          </w:tcPr>
          <w:p>
            <w:pPr>
              <w:pStyle w:val="15"/>
            </w:pPr>
            <w:r>
              <w:t>209.83</w:t>
            </w:r>
          </w:p>
        </w:tc>
        <w:tc>
          <w:tcPr>
            <w:tcW w:w="1150" w:type="dxa"/>
            <w:vAlign w:val="center"/>
          </w:tcPr>
          <w:p>
            <w:pPr>
              <w:pStyle w:val="15"/>
            </w:pPr>
            <w:r>
              <w:t>138.71</w:t>
            </w:r>
          </w:p>
        </w:tc>
        <w:tc>
          <w:tcPr>
            <w:tcW w:w="1250" w:type="dxa"/>
            <w:vAlign w:val="center"/>
          </w:tcPr>
          <w:p>
            <w:pPr>
              <w:pStyle w:val="15"/>
            </w:pPr>
            <w:r>
              <w:t>71.12</w:t>
            </w: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4</w:t>
            </w:r>
          </w:p>
        </w:tc>
        <w:tc>
          <w:tcPr>
            <w:tcW w:w="1095" w:type="dxa"/>
            <w:vAlign w:val="center"/>
          </w:tcPr>
          <w:p>
            <w:pPr>
              <w:pStyle w:val="16"/>
            </w:pPr>
            <w:r>
              <w:t>2012901</w:t>
            </w:r>
          </w:p>
        </w:tc>
        <w:tc>
          <w:tcPr>
            <w:tcW w:w="1531" w:type="dxa"/>
            <w:vAlign w:val="center"/>
          </w:tcPr>
          <w:p>
            <w:pPr>
              <w:pStyle w:val="16"/>
            </w:pPr>
            <w:r>
              <w:t>行政运行</w:t>
            </w:r>
          </w:p>
        </w:tc>
        <w:tc>
          <w:tcPr>
            <w:tcW w:w="1000" w:type="dxa"/>
            <w:vAlign w:val="center"/>
          </w:tcPr>
          <w:p>
            <w:pPr>
              <w:pStyle w:val="15"/>
            </w:pPr>
            <w:r>
              <w:t>138.71</w:t>
            </w:r>
          </w:p>
        </w:tc>
        <w:tc>
          <w:tcPr>
            <w:tcW w:w="1150" w:type="dxa"/>
            <w:vAlign w:val="center"/>
          </w:tcPr>
          <w:p>
            <w:pPr>
              <w:pStyle w:val="15"/>
            </w:pPr>
            <w:r>
              <w:t>138.71</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5</w:t>
            </w:r>
          </w:p>
        </w:tc>
        <w:tc>
          <w:tcPr>
            <w:tcW w:w="1095" w:type="dxa"/>
            <w:vAlign w:val="center"/>
          </w:tcPr>
          <w:p>
            <w:pPr>
              <w:pStyle w:val="16"/>
            </w:pPr>
            <w:r>
              <w:t>2012902</w:t>
            </w:r>
          </w:p>
        </w:tc>
        <w:tc>
          <w:tcPr>
            <w:tcW w:w="1531" w:type="dxa"/>
            <w:vAlign w:val="center"/>
          </w:tcPr>
          <w:p>
            <w:pPr>
              <w:pStyle w:val="16"/>
            </w:pPr>
            <w:r>
              <w:t>一般行政管理事务</w:t>
            </w:r>
          </w:p>
        </w:tc>
        <w:tc>
          <w:tcPr>
            <w:tcW w:w="1000" w:type="dxa"/>
            <w:vAlign w:val="center"/>
          </w:tcPr>
          <w:p>
            <w:pPr>
              <w:pStyle w:val="15"/>
            </w:pPr>
            <w:r>
              <w:t>71.12</w:t>
            </w:r>
          </w:p>
        </w:tc>
        <w:tc>
          <w:tcPr>
            <w:tcW w:w="1150" w:type="dxa"/>
            <w:vAlign w:val="center"/>
          </w:tcPr>
          <w:p>
            <w:pPr>
              <w:pStyle w:val="15"/>
            </w:pPr>
          </w:p>
        </w:tc>
        <w:tc>
          <w:tcPr>
            <w:tcW w:w="1250" w:type="dxa"/>
            <w:vAlign w:val="center"/>
          </w:tcPr>
          <w:p>
            <w:pPr>
              <w:pStyle w:val="15"/>
            </w:pPr>
            <w:r>
              <w:t>71.12</w:t>
            </w: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trPr>
        <w:tc>
          <w:tcPr>
            <w:tcW w:w="1095" w:type="dxa"/>
            <w:vAlign w:val="center"/>
          </w:tcPr>
          <w:p>
            <w:pPr>
              <w:pStyle w:val="17"/>
            </w:pPr>
            <w:r>
              <w:t>6</w:t>
            </w:r>
          </w:p>
        </w:tc>
        <w:tc>
          <w:tcPr>
            <w:tcW w:w="1095" w:type="dxa"/>
            <w:vAlign w:val="center"/>
          </w:tcPr>
          <w:p>
            <w:pPr>
              <w:pStyle w:val="16"/>
            </w:pPr>
            <w:r>
              <w:t>208</w:t>
            </w:r>
          </w:p>
        </w:tc>
        <w:tc>
          <w:tcPr>
            <w:tcW w:w="1531" w:type="dxa"/>
            <w:vAlign w:val="center"/>
          </w:tcPr>
          <w:p>
            <w:pPr>
              <w:pStyle w:val="16"/>
            </w:pPr>
            <w:r>
              <w:t>社会保障和就业支出</w:t>
            </w:r>
          </w:p>
        </w:tc>
        <w:tc>
          <w:tcPr>
            <w:tcW w:w="1000" w:type="dxa"/>
            <w:vAlign w:val="center"/>
          </w:tcPr>
          <w:p>
            <w:pPr>
              <w:pStyle w:val="15"/>
            </w:pPr>
            <w:r>
              <w:t>14.99</w:t>
            </w:r>
          </w:p>
        </w:tc>
        <w:tc>
          <w:tcPr>
            <w:tcW w:w="1150" w:type="dxa"/>
            <w:vAlign w:val="center"/>
          </w:tcPr>
          <w:p>
            <w:pPr>
              <w:pStyle w:val="15"/>
            </w:pPr>
            <w:r>
              <w:t>14.99</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7</w:t>
            </w:r>
          </w:p>
        </w:tc>
        <w:tc>
          <w:tcPr>
            <w:tcW w:w="1095" w:type="dxa"/>
            <w:vAlign w:val="center"/>
          </w:tcPr>
          <w:p>
            <w:pPr>
              <w:pStyle w:val="16"/>
            </w:pPr>
            <w:r>
              <w:t>20805</w:t>
            </w:r>
          </w:p>
        </w:tc>
        <w:tc>
          <w:tcPr>
            <w:tcW w:w="1531" w:type="dxa"/>
            <w:vAlign w:val="center"/>
          </w:tcPr>
          <w:p>
            <w:pPr>
              <w:pStyle w:val="16"/>
            </w:pPr>
            <w:r>
              <w:t>行政事业单位养老支出</w:t>
            </w:r>
          </w:p>
        </w:tc>
        <w:tc>
          <w:tcPr>
            <w:tcW w:w="1000" w:type="dxa"/>
            <w:vAlign w:val="center"/>
          </w:tcPr>
          <w:p>
            <w:pPr>
              <w:pStyle w:val="15"/>
            </w:pPr>
            <w:r>
              <w:t>14.99</w:t>
            </w:r>
          </w:p>
        </w:tc>
        <w:tc>
          <w:tcPr>
            <w:tcW w:w="1150" w:type="dxa"/>
            <w:vAlign w:val="center"/>
          </w:tcPr>
          <w:p>
            <w:pPr>
              <w:pStyle w:val="15"/>
            </w:pPr>
            <w:r>
              <w:t>14.99</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8</w:t>
            </w:r>
          </w:p>
        </w:tc>
        <w:tc>
          <w:tcPr>
            <w:tcW w:w="1095" w:type="dxa"/>
            <w:vAlign w:val="center"/>
          </w:tcPr>
          <w:p>
            <w:pPr>
              <w:pStyle w:val="16"/>
            </w:pPr>
            <w:r>
              <w:t>2080505</w:t>
            </w:r>
          </w:p>
        </w:tc>
        <w:tc>
          <w:tcPr>
            <w:tcW w:w="1531" w:type="dxa"/>
            <w:vAlign w:val="center"/>
          </w:tcPr>
          <w:p>
            <w:pPr>
              <w:pStyle w:val="16"/>
            </w:pPr>
            <w:r>
              <w:t>机关事业单位基本养老保险缴费支出</w:t>
            </w:r>
          </w:p>
        </w:tc>
        <w:tc>
          <w:tcPr>
            <w:tcW w:w="1000" w:type="dxa"/>
            <w:vAlign w:val="center"/>
          </w:tcPr>
          <w:p>
            <w:pPr>
              <w:pStyle w:val="15"/>
            </w:pPr>
            <w:r>
              <w:t>14.99</w:t>
            </w:r>
          </w:p>
        </w:tc>
        <w:tc>
          <w:tcPr>
            <w:tcW w:w="1150" w:type="dxa"/>
            <w:vAlign w:val="center"/>
          </w:tcPr>
          <w:p>
            <w:pPr>
              <w:pStyle w:val="15"/>
            </w:pPr>
            <w:r>
              <w:t>14.99</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9</w:t>
            </w:r>
          </w:p>
        </w:tc>
        <w:tc>
          <w:tcPr>
            <w:tcW w:w="1095" w:type="dxa"/>
            <w:vAlign w:val="center"/>
          </w:tcPr>
          <w:p>
            <w:pPr>
              <w:pStyle w:val="16"/>
            </w:pPr>
            <w:r>
              <w:t>210</w:t>
            </w:r>
          </w:p>
        </w:tc>
        <w:tc>
          <w:tcPr>
            <w:tcW w:w="1531" w:type="dxa"/>
            <w:vAlign w:val="center"/>
          </w:tcPr>
          <w:p>
            <w:pPr>
              <w:pStyle w:val="16"/>
            </w:pPr>
            <w:r>
              <w:t>卫生健康支出</w:t>
            </w:r>
          </w:p>
        </w:tc>
        <w:tc>
          <w:tcPr>
            <w:tcW w:w="1000" w:type="dxa"/>
            <w:vAlign w:val="center"/>
          </w:tcPr>
          <w:p>
            <w:pPr>
              <w:pStyle w:val="15"/>
            </w:pPr>
            <w:r>
              <w:t>11.85</w:t>
            </w:r>
          </w:p>
        </w:tc>
        <w:tc>
          <w:tcPr>
            <w:tcW w:w="1150" w:type="dxa"/>
            <w:vAlign w:val="center"/>
          </w:tcPr>
          <w:p>
            <w:pPr>
              <w:pStyle w:val="15"/>
            </w:pPr>
            <w:r>
              <w:t>11.85</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10</w:t>
            </w:r>
          </w:p>
        </w:tc>
        <w:tc>
          <w:tcPr>
            <w:tcW w:w="1095" w:type="dxa"/>
            <w:vAlign w:val="center"/>
          </w:tcPr>
          <w:p>
            <w:pPr>
              <w:pStyle w:val="16"/>
            </w:pPr>
            <w:r>
              <w:t>21011</w:t>
            </w:r>
          </w:p>
        </w:tc>
        <w:tc>
          <w:tcPr>
            <w:tcW w:w="1531" w:type="dxa"/>
            <w:vAlign w:val="center"/>
          </w:tcPr>
          <w:p>
            <w:pPr>
              <w:pStyle w:val="16"/>
            </w:pPr>
            <w:r>
              <w:t>行政事业单位医疗</w:t>
            </w:r>
          </w:p>
        </w:tc>
        <w:tc>
          <w:tcPr>
            <w:tcW w:w="1000" w:type="dxa"/>
            <w:vAlign w:val="center"/>
          </w:tcPr>
          <w:p>
            <w:pPr>
              <w:pStyle w:val="15"/>
            </w:pPr>
            <w:r>
              <w:t>11.85</w:t>
            </w:r>
          </w:p>
        </w:tc>
        <w:tc>
          <w:tcPr>
            <w:tcW w:w="1150" w:type="dxa"/>
            <w:vAlign w:val="center"/>
          </w:tcPr>
          <w:p>
            <w:pPr>
              <w:pStyle w:val="15"/>
            </w:pPr>
            <w:r>
              <w:t>11.85</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11</w:t>
            </w:r>
          </w:p>
        </w:tc>
        <w:tc>
          <w:tcPr>
            <w:tcW w:w="1095" w:type="dxa"/>
            <w:vAlign w:val="center"/>
          </w:tcPr>
          <w:p>
            <w:pPr>
              <w:pStyle w:val="16"/>
            </w:pPr>
            <w:r>
              <w:t>2101101</w:t>
            </w:r>
          </w:p>
        </w:tc>
        <w:tc>
          <w:tcPr>
            <w:tcW w:w="1531" w:type="dxa"/>
            <w:vAlign w:val="center"/>
          </w:tcPr>
          <w:p>
            <w:pPr>
              <w:pStyle w:val="16"/>
            </w:pPr>
            <w:r>
              <w:t>行政单位医疗</w:t>
            </w:r>
          </w:p>
        </w:tc>
        <w:tc>
          <w:tcPr>
            <w:tcW w:w="1000" w:type="dxa"/>
            <w:vAlign w:val="center"/>
          </w:tcPr>
          <w:p>
            <w:pPr>
              <w:pStyle w:val="15"/>
            </w:pPr>
            <w:r>
              <w:t>11.85</w:t>
            </w:r>
          </w:p>
        </w:tc>
        <w:tc>
          <w:tcPr>
            <w:tcW w:w="1150" w:type="dxa"/>
            <w:vAlign w:val="center"/>
          </w:tcPr>
          <w:p>
            <w:pPr>
              <w:pStyle w:val="15"/>
            </w:pPr>
            <w:r>
              <w:t>11.85</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12</w:t>
            </w:r>
          </w:p>
        </w:tc>
        <w:tc>
          <w:tcPr>
            <w:tcW w:w="1095" w:type="dxa"/>
            <w:vAlign w:val="center"/>
          </w:tcPr>
          <w:p>
            <w:pPr>
              <w:pStyle w:val="16"/>
            </w:pPr>
            <w:r>
              <w:t>221</w:t>
            </w:r>
          </w:p>
        </w:tc>
        <w:tc>
          <w:tcPr>
            <w:tcW w:w="1531" w:type="dxa"/>
            <w:vAlign w:val="center"/>
          </w:tcPr>
          <w:p>
            <w:pPr>
              <w:pStyle w:val="16"/>
            </w:pPr>
            <w:r>
              <w:t>住房保障支出</w:t>
            </w:r>
          </w:p>
        </w:tc>
        <w:tc>
          <w:tcPr>
            <w:tcW w:w="1000" w:type="dxa"/>
            <w:vAlign w:val="center"/>
          </w:tcPr>
          <w:p>
            <w:pPr>
              <w:pStyle w:val="15"/>
            </w:pPr>
            <w:r>
              <w:t>11.24</w:t>
            </w:r>
          </w:p>
        </w:tc>
        <w:tc>
          <w:tcPr>
            <w:tcW w:w="1150" w:type="dxa"/>
            <w:vAlign w:val="center"/>
          </w:tcPr>
          <w:p>
            <w:pPr>
              <w:pStyle w:val="15"/>
            </w:pPr>
            <w:r>
              <w:t>11.24</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13</w:t>
            </w:r>
          </w:p>
        </w:tc>
        <w:tc>
          <w:tcPr>
            <w:tcW w:w="1095" w:type="dxa"/>
            <w:vAlign w:val="center"/>
          </w:tcPr>
          <w:p>
            <w:pPr>
              <w:pStyle w:val="16"/>
            </w:pPr>
            <w:r>
              <w:t>22102</w:t>
            </w:r>
          </w:p>
        </w:tc>
        <w:tc>
          <w:tcPr>
            <w:tcW w:w="1531" w:type="dxa"/>
            <w:vAlign w:val="center"/>
          </w:tcPr>
          <w:p>
            <w:pPr>
              <w:pStyle w:val="16"/>
            </w:pPr>
            <w:r>
              <w:t>住房改革支出</w:t>
            </w:r>
          </w:p>
        </w:tc>
        <w:tc>
          <w:tcPr>
            <w:tcW w:w="1000" w:type="dxa"/>
            <w:vAlign w:val="center"/>
          </w:tcPr>
          <w:p>
            <w:pPr>
              <w:pStyle w:val="15"/>
            </w:pPr>
            <w:r>
              <w:t>11.24</w:t>
            </w:r>
          </w:p>
        </w:tc>
        <w:tc>
          <w:tcPr>
            <w:tcW w:w="1150" w:type="dxa"/>
            <w:vAlign w:val="center"/>
          </w:tcPr>
          <w:p>
            <w:pPr>
              <w:pStyle w:val="15"/>
            </w:pPr>
            <w:r>
              <w:t>11.24</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vAlign w:val="center"/>
          </w:tcPr>
          <w:p>
            <w:pPr>
              <w:pStyle w:val="17"/>
            </w:pPr>
            <w:r>
              <w:t>14</w:t>
            </w:r>
          </w:p>
        </w:tc>
        <w:tc>
          <w:tcPr>
            <w:tcW w:w="1095" w:type="dxa"/>
            <w:vAlign w:val="center"/>
          </w:tcPr>
          <w:p>
            <w:pPr>
              <w:pStyle w:val="16"/>
            </w:pPr>
            <w:r>
              <w:t>2210201</w:t>
            </w:r>
          </w:p>
        </w:tc>
        <w:tc>
          <w:tcPr>
            <w:tcW w:w="1531" w:type="dxa"/>
            <w:vAlign w:val="center"/>
          </w:tcPr>
          <w:p>
            <w:pPr>
              <w:pStyle w:val="16"/>
            </w:pPr>
            <w:r>
              <w:t>住房公积金</w:t>
            </w:r>
          </w:p>
        </w:tc>
        <w:tc>
          <w:tcPr>
            <w:tcW w:w="1000" w:type="dxa"/>
            <w:vAlign w:val="center"/>
          </w:tcPr>
          <w:p>
            <w:pPr>
              <w:pStyle w:val="15"/>
            </w:pPr>
            <w:r>
              <w:t>11.24</w:t>
            </w:r>
          </w:p>
        </w:tc>
        <w:tc>
          <w:tcPr>
            <w:tcW w:w="1150" w:type="dxa"/>
            <w:vAlign w:val="center"/>
          </w:tcPr>
          <w:p>
            <w:pPr>
              <w:pStyle w:val="15"/>
            </w:pPr>
            <w:r>
              <w:t>11.24</w:t>
            </w:r>
          </w:p>
        </w:tc>
        <w:tc>
          <w:tcPr>
            <w:tcW w:w="1250" w:type="dxa"/>
            <w:vAlign w:val="center"/>
          </w:tcPr>
          <w:p>
            <w:pPr>
              <w:pStyle w:val="15"/>
            </w:pPr>
          </w:p>
        </w:tc>
        <w:tc>
          <w:tcPr>
            <w:tcW w:w="544" w:type="dxa"/>
            <w:vAlign w:val="center"/>
          </w:tcPr>
          <w:p>
            <w:pPr>
              <w:pStyle w:val="15"/>
            </w:pPr>
          </w:p>
        </w:tc>
        <w:tc>
          <w:tcPr>
            <w:tcW w:w="1095" w:type="dxa"/>
            <w:vAlign w:val="center"/>
          </w:tcPr>
          <w:p>
            <w:pPr>
              <w:pStyle w:val="15"/>
            </w:pPr>
          </w:p>
        </w:tc>
        <w:tc>
          <w:tcPr>
            <w:tcW w:w="586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pPr w:leftFromText="180" w:rightFromText="180" w:vertAnchor="text" w:tblpXSpec="center" w:tblpY="1"/>
        <w:tblOverlap w:val="never"/>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3197"/>
        <w:gridCol w:w="1393"/>
        <w:gridCol w:w="3198"/>
        <w:gridCol w:w="1394"/>
        <w:gridCol w:w="1394"/>
        <w:gridCol w:w="1394"/>
        <w:gridCol w:w="1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247.92</w:t>
            </w:r>
          </w:p>
        </w:tc>
        <w:tc>
          <w:tcPr>
            <w:tcW w:w="3402" w:type="dxa"/>
            <w:vAlign w:val="center"/>
          </w:tcPr>
          <w:p>
            <w:pPr>
              <w:pStyle w:val="16"/>
            </w:pPr>
            <w:r>
              <w:t>一、一般公共服务支出</w:t>
            </w:r>
          </w:p>
        </w:tc>
        <w:tc>
          <w:tcPr>
            <w:tcW w:w="1474" w:type="dxa"/>
            <w:vAlign w:val="center"/>
          </w:tcPr>
          <w:p>
            <w:pPr>
              <w:pStyle w:val="15"/>
            </w:pPr>
            <w:r>
              <w:t>209.83</w:t>
            </w:r>
          </w:p>
        </w:tc>
        <w:tc>
          <w:tcPr>
            <w:tcW w:w="1474" w:type="dxa"/>
            <w:vAlign w:val="center"/>
          </w:tcPr>
          <w:p>
            <w:pPr>
              <w:pStyle w:val="15"/>
            </w:pPr>
            <w:r>
              <w:t>209.83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14.99</w:t>
            </w:r>
          </w:p>
        </w:tc>
        <w:tc>
          <w:tcPr>
            <w:tcW w:w="1474" w:type="dxa"/>
            <w:vAlign w:val="center"/>
          </w:tcPr>
          <w:p>
            <w:pPr>
              <w:pStyle w:val="15"/>
            </w:pPr>
            <w:r>
              <w:t>14.99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11.85</w:t>
            </w:r>
          </w:p>
        </w:tc>
        <w:tc>
          <w:tcPr>
            <w:tcW w:w="1474" w:type="dxa"/>
            <w:vAlign w:val="center"/>
          </w:tcPr>
          <w:p>
            <w:pPr>
              <w:pStyle w:val="15"/>
            </w:pPr>
            <w:r>
              <w:t>11.85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11.24</w:t>
            </w:r>
          </w:p>
        </w:tc>
        <w:tc>
          <w:tcPr>
            <w:tcW w:w="1474" w:type="dxa"/>
            <w:vAlign w:val="center"/>
          </w:tcPr>
          <w:p>
            <w:pPr>
              <w:pStyle w:val="15"/>
            </w:pPr>
            <w:r>
              <w:t>11.24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247.92</w:t>
            </w:r>
          </w:p>
        </w:tc>
        <w:tc>
          <w:tcPr>
            <w:tcW w:w="3402" w:type="dxa"/>
            <w:vAlign w:val="center"/>
          </w:tcPr>
          <w:p>
            <w:pPr>
              <w:pStyle w:val="18"/>
            </w:pPr>
            <w:r>
              <w:t>本年支出合计</w:t>
            </w:r>
          </w:p>
        </w:tc>
        <w:tc>
          <w:tcPr>
            <w:tcW w:w="1474" w:type="dxa"/>
            <w:vAlign w:val="center"/>
          </w:tcPr>
          <w:p>
            <w:pPr>
              <w:pStyle w:val="19"/>
            </w:pPr>
            <w:r>
              <w:t>247.92</w:t>
            </w:r>
          </w:p>
        </w:tc>
        <w:tc>
          <w:tcPr>
            <w:tcW w:w="1474" w:type="dxa"/>
            <w:vAlign w:val="center"/>
          </w:tcPr>
          <w:p>
            <w:pPr>
              <w:pStyle w:val="19"/>
            </w:pPr>
            <w:r>
              <w:t>247.92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247.92</w:t>
            </w:r>
          </w:p>
        </w:tc>
        <w:tc>
          <w:tcPr>
            <w:tcW w:w="3402" w:type="dxa"/>
            <w:vAlign w:val="center"/>
          </w:tcPr>
          <w:p>
            <w:pPr>
              <w:pStyle w:val="18"/>
            </w:pPr>
            <w:r>
              <w:t>支出总计</w:t>
            </w:r>
          </w:p>
        </w:tc>
        <w:tc>
          <w:tcPr>
            <w:tcW w:w="1474" w:type="dxa"/>
            <w:vAlign w:val="center"/>
          </w:tcPr>
          <w:p>
            <w:pPr>
              <w:pStyle w:val="19"/>
            </w:pPr>
            <w:r>
              <w:t>247.92</w:t>
            </w:r>
          </w:p>
        </w:tc>
        <w:tc>
          <w:tcPr>
            <w:tcW w:w="1474" w:type="dxa"/>
            <w:vAlign w:val="center"/>
          </w:tcPr>
          <w:p>
            <w:pPr>
              <w:pStyle w:val="19"/>
            </w:pPr>
            <w:r>
              <w:t>247.92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247.92</w:t>
            </w:r>
          </w:p>
        </w:tc>
        <w:tc>
          <w:tcPr>
            <w:tcW w:w="2551" w:type="dxa"/>
            <w:vAlign w:val="center"/>
          </w:tcPr>
          <w:p>
            <w:pPr>
              <w:pStyle w:val="19"/>
            </w:pPr>
            <w:r>
              <w:t>176.80</w:t>
            </w:r>
          </w:p>
        </w:tc>
        <w:tc>
          <w:tcPr>
            <w:tcW w:w="2551" w:type="dxa"/>
            <w:vAlign w:val="center"/>
          </w:tcPr>
          <w:p>
            <w:pPr>
              <w:pStyle w:val="19"/>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209.83</w:t>
            </w:r>
          </w:p>
        </w:tc>
        <w:tc>
          <w:tcPr>
            <w:tcW w:w="2551" w:type="dxa"/>
            <w:vAlign w:val="center"/>
          </w:tcPr>
          <w:p>
            <w:pPr>
              <w:pStyle w:val="15"/>
            </w:pPr>
            <w:r>
              <w:t>138.71</w:t>
            </w:r>
          </w:p>
        </w:tc>
        <w:tc>
          <w:tcPr>
            <w:tcW w:w="2551" w:type="dxa"/>
            <w:vAlign w:val="center"/>
          </w:tcPr>
          <w:p>
            <w:pPr>
              <w:pStyle w:val="15"/>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w:t>
            </w:r>
          </w:p>
        </w:tc>
        <w:tc>
          <w:tcPr>
            <w:tcW w:w="1191" w:type="dxa"/>
            <w:vAlign w:val="center"/>
          </w:tcPr>
          <w:p>
            <w:pPr>
              <w:pStyle w:val="16"/>
            </w:pPr>
            <w:r>
              <w:t>20129</w:t>
            </w:r>
          </w:p>
        </w:tc>
        <w:tc>
          <w:tcPr>
            <w:tcW w:w="4535" w:type="dxa"/>
            <w:vAlign w:val="center"/>
          </w:tcPr>
          <w:p>
            <w:pPr>
              <w:pStyle w:val="16"/>
            </w:pPr>
            <w:r>
              <w:t>群众团体事务</w:t>
            </w:r>
          </w:p>
        </w:tc>
        <w:tc>
          <w:tcPr>
            <w:tcW w:w="2551" w:type="dxa"/>
            <w:vAlign w:val="center"/>
          </w:tcPr>
          <w:p>
            <w:pPr>
              <w:pStyle w:val="15"/>
            </w:pPr>
            <w:r>
              <w:t>209.83</w:t>
            </w:r>
          </w:p>
        </w:tc>
        <w:tc>
          <w:tcPr>
            <w:tcW w:w="2551" w:type="dxa"/>
            <w:vAlign w:val="center"/>
          </w:tcPr>
          <w:p>
            <w:pPr>
              <w:pStyle w:val="15"/>
            </w:pPr>
            <w:r>
              <w:t>138.71</w:t>
            </w:r>
          </w:p>
        </w:tc>
        <w:tc>
          <w:tcPr>
            <w:tcW w:w="2551" w:type="dxa"/>
            <w:vAlign w:val="center"/>
          </w:tcPr>
          <w:p>
            <w:pPr>
              <w:pStyle w:val="15"/>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4</w:t>
            </w:r>
          </w:p>
        </w:tc>
        <w:tc>
          <w:tcPr>
            <w:tcW w:w="1191" w:type="dxa"/>
            <w:vAlign w:val="center"/>
          </w:tcPr>
          <w:p>
            <w:pPr>
              <w:pStyle w:val="16"/>
            </w:pPr>
            <w:r>
              <w:t>2012901</w:t>
            </w:r>
          </w:p>
        </w:tc>
        <w:tc>
          <w:tcPr>
            <w:tcW w:w="4535" w:type="dxa"/>
            <w:vAlign w:val="center"/>
          </w:tcPr>
          <w:p>
            <w:pPr>
              <w:pStyle w:val="16"/>
            </w:pPr>
            <w:r>
              <w:t>行政运行</w:t>
            </w:r>
          </w:p>
        </w:tc>
        <w:tc>
          <w:tcPr>
            <w:tcW w:w="2551" w:type="dxa"/>
            <w:vAlign w:val="center"/>
          </w:tcPr>
          <w:p>
            <w:pPr>
              <w:pStyle w:val="15"/>
            </w:pPr>
            <w:r>
              <w:t>138.71</w:t>
            </w:r>
          </w:p>
        </w:tc>
        <w:tc>
          <w:tcPr>
            <w:tcW w:w="2551" w:type="dxa"/>
            <w:vAlign w:val="center"/>
          </w:tcPr>
          <w:p>
            <w:pPr>
              <w:pStyle w:val="15"/>
            </w:pPr>
            <w:r>
              <w:t>138.71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5</w:t>
            </w:r>
          </w:p>
        </w:tc>
        <w:tc>
          <w:tcPr>
            <w:tcW w:w="1191" w:type="dxa"/>
            <w:vAlign w:val="center"/>
          </w:tcPr>
          <w:p>
            <w:pPr>
              <w:pStyle w:val="16"/>
            </w:pPr>
            <w:r>
              <w:t>2012902</w:t>
            </w:r>
          </w:p>
        </w:tc>
        <w:tc>
          <w:tcPr>
            <w:tcW w:w="4535" w:type="dxa"/>
            <w:vAlign w:val="center"/>
          </w:tcPr>
          <w:p>
            <w:pPr>
              <w:pStyle w:val="16"/>
            </w:pPr>
            <w:r>
              <w:t>一般行政管理事务</w:t>
            </w:r>
          </w:p>
        </w:tc>
        <w:tc>
          <w:tcPr>
            <w:tcW w:w="2551" w:type="dxa"/>
            <w:vAlign w:val="center"/>
          </w:tcPr>
          <w:p>
            <w:pPr>
              <w:pStyle w:val="15"/>
            </w:pPr>
            <w:r>
              <w:t>71.12</w:t>
            </w:r>
          </w:p>
        </w:tc>
        <w:tc>
          <w:tcPr>
            <w:tcW w:w="2551" w:type="dxa"/>
            <w:vAlign w:val="center"/>
          </w:tcPr>
          <w:p>
            <w:pPr>
              <w:pStyle w:val="15"/>
            </w:pPr>
          </w:p>
        </w:tc>
        <w:tc>
          <w:tcPr>
            <w:tcW w:w="2551" w:type="dxa"/>
            <w:vAlign w:val="center"/>
          </w:tcPr>
          <w:p>
            <w:pPr>
              <w:pStyle w:val="15"/>
            </w:pPr>
            <w:r>
              <w:t>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6</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14.99</w:t>
            </w:r>
          </w:p>
        </w:tc>
        <w:tc>
          <w:tcPr>
            <w:tcW w:w="2551" w:type="dxa"/>
            <w:vAlign w:val="center"/>
          </w:tcPr>
          <w:p>
            <w:pPr>
              <w:pStyle w:val="15"/>
            </w:pPr>
            <w:r>
              <w:t>14.99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7</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14.99</w:t>
            </w:r>
          </w:p>
        </w:tc>
        <w:tc>
          <w:tcPr>
            <w:tcW w:w="2551" w:type="dxa"/>
            <w:vAlign w:val="center"/>
          </w:tcPr>
          <w:p>
            <w:pPr>
              <w:pStyle w:val="15"/>
            </w:pPr>
            <w:r>
              <w:t>14.99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14.99</w:t>
            </w:r>
          </w:p>
        </w:tc>
        <w:tc>
          <w:tcPr>
            <w:tcW w:w="2551" w:type="dxa"/>
            <w:vAlign w:val="center"/>
          </w:tcPr>
          <w:p>
            <w:pPr>
              <w:pStyle w:val="15"/>
            </w:pPr>
            <w:r>
              <w:t>14.99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11.85</w:t>
            </w:r>
          </w:p>
        </w:tc>
        <w:tc>
          <w:tcPr>
            <w:tcW w:w="2551" w:type="dxa"/>
            <w:vAlign w:val="center"/>
          </w:tcPr>
          <w:p>
            <w:pPr>
              <w:pStyle w:val="15"/>
            </w:pPr>
            <w:r>
              <w:t>11.85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10</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11.85</w:t>
            </w:r>
          </w:p>
        </w:tc>
        <w:tc>
          <w:tcPr>
            <w:tcW w:w="2551" w:type="dxa"/>
            <w:vAlign w:val="center"/>
          </w:tcPr>
          <w:p>
            <w:pPr>
              <w:pStyle w:val="15"/>
            </w:pPr>
            <w:r>
              <w:t>11.85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11</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11.85</w:t>
            </w:r>
          </w:p>
        </w:tc>
        <w:tc>
          <w:tcPr>
            <w:tcW w:w="2551" w:type="dxa"/>
            <w:vAlign w:val="center"/>
          </w:tcPr>
          <w:p>
            <w:pPr>
              <w:pStyle w:val="15"/>
            </w:pPr>
            <w:r>
              <w:t>11.85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11.24</w:t>
            </w:r>
          </w:p>
        </w:tc>
        <w:tc>
          <w:tcPr>
            <w:tcW w:w="2551" w:type="dxa"/>
            <w:vAlign w:val="center"/>
          </w:tcPr>
          <w:p>
            <w:pPr>
              <w:pStyle w:val="15"/>
            </w:pPr>
            <w:r>
              <w:t>11.24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11.24</w:t>
            </w:r>
          </w:p>
        </w:tc>
        <w:tc>
          <w:tcPr>
            <w:tcW w:w="2551" w:type="dxa"/>
            <w:vAlign w:val="center"/>
          </w:tcPr>
          <w:p>
            <w:pPr>
              <w:pStyle w:val="15"/>
            </w:pPr>
            <w:r>
              <w:t>11.24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11.24</w:t>
            </w:r>
          </w:p>
        </w:tc>
        <w:tc>
          <w:tcPr>
            <w:tcW w:w="2551" w:type="dxa"/>
            <w:vAlign w:val="center"/>
          </w:tcPr>
          <w:p>
            <w:pPr>
              <w:pStyle w:val="15"/>
            </w:pPr>
            <w:r>
              <w:t>11.24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1187"/>
        <w:gridCol w:w="4516"/>
        <w:gridCol w:w="2541"/>
        <w:gridCol w:w="2541"/>
        <w:gridCol w:w="25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176.80</w:t>
            </w:r>
          </w:p>
        </w:tc>
        <w:tc>
          <w:tcPr>
            <w:tcW w:w="2551" w:type="dxa"/>
            <w:vAlign w:val="center"/>
          </w:tcPr>
          <w:p>
            <w:pPr>
              <w:pStyle w:val="19"/>
            </w:pPr>
            <w:r>
              <w:t>139.95</w:t>
            </w:r>
          </w:p>
        </w:tc>
        <w:tc>
          <w:tcPr>
            <w:tcW w:w="2551" w:type="dxa"/>
            <w:vAlign w:val="center"/>
          </w:tcPr>
          <w:p>
            <w:pPr>
              <w:pStyle w:val="19"/>
            </w:pPr>
            <w:r>
              <w:t>36.85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139.74</w:t>
            </w:r>
          </w:p>
        </w:tc>
        <w:tc>
          <w:tcPr>
            <w:tcW w:w="2551" w:type="dxa"/>
            <w:vAlign w:val="center"/>
          </w:tcPr>
          <w:p>
            <w:pPr>
              <w:pStyle w:val="15"/>
            </w:pPr>
            <w:r>
              <w:t>139.74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49.19</w:t>
            </w:r>
          </w:p>
        </w:tc>
        <w:tc>
          <w:tcPr>
            <w:tcW w:w="2551" w:type="dxa"/>
            <w:vAlign w:val="center"/>
          </w:tcPr>
          <w:p>
            <w:pPr>
              <w:pStyle w:val="15"/>
            </w:pPr>
            <w:r>
              <w:t>49.19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47.89</w:t>
            </w:r>
          </w:p>
        </w:tc>
        <w:tc>
          <w:tcPr>
            <w:tcW w:w="2551" w:type="dxa"/>
            <w:vAlign w:val="center"/>
          </w:tcPr>
          <w:p>
            <w:pPr>
              <w:pStyle w:val="15"/>
            </w:pPr>
            <w:r>
              <w:t>47.89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4.10</w:t>
            </w:r>
          </w:p>
        </w:tc>
        <w:tc>
          <w:tcPr>
            <w:tcW w:w="2551" w:type="dxa"/>
            <w:vAlign w:val="center"/>
          </w:tcPr>
          <w:p>
            <w:pPr>
              <w:pStyle w:val="15"/>
            </w:pPr>
            <w:r>
              <w:t>4.10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14.99</w:t>
            </w:r>
          </w:p>
        </w:tc>
        <w:tc>
          <w:tcPr>
            <w:tcW w:w="2551" w:type="dxa"/>
            <w:vAlign w:val="center"/>
          </w:tcPr>
          <w:p>
            <w:pPr>
              <w:pStyle w:val="15"/>
            </w:pPr>
            <w:r>
              <w:t>14.99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7</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7.40</w:t>
            </w:r>
          </w:p>
        </w:tc>
        <w:tc>
          <w:tcPr>
            <w:tcW w:w="2551" w:type="dxa"/>
            <w:vAlign w:val="center"/>
          </w:tcPr>
          <w:p>
            <w:pPr>
              <w:pStyle w:val="15"/>
            </w:pPr>
            <w:r>
              <w:t>7.40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8</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4.22</w:t>
            </w:r>
          </w:p>
        </w:tc>
        <w:tc>
          <w:tcPr>
            <w:tcW w:w="2551" w:type="dxa"/>
            <w:vAlign w:val="center"/>
          </w:tcPr>
          <w:p>
            <w:pPr>
              <w:pStyle w:val="15"/>
            </w:pPr>
            <w:r>
              <w:t>4.22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0.70</w:t>
            </w:r>
          </w:p>
        </w:tc>
        <w:tc>
          <w:tcPr>
            <w:tcW w:w="2551" w:type="dxa"/>
            <w:vAlign w:val="center"/>
          </w:tcPr>
          <w:p>
            <w:pPr>
              <w:pStyle w:val="15"/>
            </w:pPr>
            <w:r>
              <w:t>0.70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11.24</w:t>
            </w:r>
          </w:p>
        </w:tc>
        <w:tc>
          <w:tcPr>
            <w:tcW w:w="2551" w:type="dxa"/>
            <w:vAlign w:val="center"/>
          </w:tcPr>
          <w:p>
            <w:pPr>
              <w:pStyle w:val="15"/>
            </w:pPr>
            <w:r>
              <w:t>11.24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36.85</w:t>
            </w:r>
          </w:p>
        </w:tc>
        <w:tc>
          <w:tcPr>
            <w:tcW w:w="2551" w:type="dxa"/>
            <w:vAlign w:val="center"/>
          </w:tcPr>
          <w:p>
            <w:pPr>
              <w:pStyle w:val="15"/>
            </w:pPr>
          </w:p>
        </w:tc>
        <w:tc>
          <w:tcPr>
            <w:tcW w:w="2551" w:type="dxa"/>
            <w:vAlign w:val="center"/>
          </w:tcPr>
          <w:p>
            <w:pPr>
              <w:pStyle w:val="15"/>
            </w:pPr>
            <w:r>
              <w:t>36.85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12</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0.49</w:t>
            </w:r>
          </w:p>
        </w:tc>
        <w:tc>
          <w:tcPr>
            <w:tcW w:w="2551" w:type="dxa"/>
            <w:vAlign w:val="center"/>
          </w:tcPr>
          <w:p>
            <w:pPr>
              <w:pStyle w:val="15"/>
            </w:pPr>
          </w:p>
        </w:tc>
        <w:tc>
          <w:tcPr>
            <w:tcW w:w="2551" w:type="dxa"/>
            <w:vAlign w:val="center"/>
          </w:tcPr>
          <w:p>
            <w:pPr>
              <w:pStyle w:val="15"/>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13</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0.26</w:t>
            </w:r>
          </w:p>
        </w:tc>
        <w:tc>
          <w:tcPr>
            <w:tcW w:w="2551" w:type="dxa"/>
            <w:vAlign w:val="center"/>
          </w:tcPr>
          <w:p>
            <w:pPr>
              <w:pStyle w:val="15"/>
            </w:pPr>
          </w:p>
        </w:tc>
        <w:tc>
          <w:tcPr>
            <w:tcW w:w="2551" w:type="dxa"/>
            <w:vAlign w:val="center"/>
          </w:tcPr>
          <w:p>
            <w:pPr>
              <w:pStyle w:val="15"/>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8.05</w:t>
            </w:r>
          </w:p>
        </w:tc>
        <w:tc>
          <w:tcPr>
            <w:tcW w:w="2551" w:type="dxa"/>
            <w:vAlign w:val="center"/>
          </w:tcPr>
          <w:p>
            <w:pPr>
              <w:pStyle w:val="15"/>
            </w:pPr>
          </w:p>
        </w:tc>
        <w:tc>
          <w:tcPr>
            <w:tcW w:w="2551" w:type="dxa"/>
            <w:vAlign w:val="center"/>
          </w:tcPr>
          <w:p>
            <w:pPr>
              <w:pStyle w:val="15"/>
            </w:pPr>
            <w:r>
              <w:t>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15</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2.34</w:t>
            </w:r>
          </w:p>
        </w:tc>
        <w:tc>
          <w:tcPr>
            <w:tcW w:w="2551" w:type="dxa"/>
            <w:vAlign w:val="center"/>
          </w:tcPr>
          <w:p>
            <w:pPr>
              <w:pStyle w:val="15"/>
            </w:pPr>
          </w:p>
        </w:tc>
        <w:tc>
          <w:tcPr>
            <w:tcW w:w="2551" w:type="dxa"/>
            <w:vAlign w:val="center"/>
          </w:tcPr>
          <w:p>
            <w:pPr>
              <w:pStyle w:val="15"/>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6.11</w:t>
            </w:r>
          </w:p>
        </w:tc>
        <w:tc>
          <w:tcPr>
            <w:tcW w:w="2551" w:type="dxa"/>
            <w:vAlign w:val="center"/>
          </w:tcPr>
          <w:p>
            <w:pPr>
              <w:pStyle w:val="15"/>
            </w:pPr>
          </w:p>
        </w:tc>
        <w:tc>
          <w:tcPr>
            <w:tcW w:w="2551" w:type="dxa"/>
            <w:vAlign w:val="center"/>
          </w:tcPr>
          <w:p>
            <w:pPr>
              <w:pStyle w:val="15"/>
            </w:pPr>
            <w:r>
              <w:t>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0.07</w:t>
            </w:r>
          </w:p>
        </w:tc>
        <w:tc>
          <w:tcPr>
            <w:tcW w:w="2551" w:type="dxa"/>
            <w:vAlign w:val="center"/>
          </w:tcPr>
          <w:p>
            <w:pPr>
              <w:pStyle w:val="15"/>
            </w:pPr>
          </w:p>
        </w:tc>
        <w:tc>
          <w:tcPr>
            <w:tcW w:w="2551" w:type="dxa"/>
            <w:vAlign w:val="center"/>
          </w:tcPr>
          <w:p>
            <w:pPr>
              <w:pStyle w:val="15"/>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18</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0.39</w:t>
            </w:r>
          </w:p>
        </w:tc>
        <w:tc>
          <w:tcPr>
            <w:tcW w:w="2551" w:type="dxa"/>
            <w:vAlign w:val="center"/>
          </w:tcPr>
          <w:p>
            <w:pPr>
              <w:pStyle w:val="15"/>
            </w:pPr>
          </w:p>
        </w:tc>
        <w:tc>
          <w:tcPr>
            <w:tcW w:w="2551"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19</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1.41</w:t>
            </w:r>
          </w:p>
        </w:tc>
        <w:tc>
          <w:tcPr>
            <w:tcW w:w="2551" w:type="dxa"/>
            <w:vAlign w:val="center"/>
          </w:tcPr>
          <w:p>
            <w:pPr>
              <w:pStyle w:val="15"/>
            </w:pPr>
          </w:p>
        </w:tc>
        <w:tc>
          <w:tcPr>
            <w:tcW w:w="2551" w:type="dxa"/>
            <w:vAlign w:val="center"/>
          </w:tcPr>
          <w:p>
            <w:pPr>
              <w:pStyle w:val="15"/>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20</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0.29</w:t>
            </w:r>
          </w:p>
        </w:tc>
        <w:tc>
          <w:tcPr>
            <w:tcW w:w="2551" w:type="dxa"/>
            <w:vAlign w:val="center"/>
          </w:tcPr>
          <w:p>
            <w:pPr>
              <w:pStyle w:val="15"/>
            </w:pPr>
          </w:p>
        </w:tc>
        <w:tc>
          <w:tcPr>
            <w:tcW w:w="2551" w:type="dxa"/>
            <w:vAlign w:val="center"/>
          </w:tcPr>
          <w:p>
            <w:pPr>
              <w:pStyle w:val="15"/>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21</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22</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1.87</w:t>
            </w:r>
          </w:p>
        </w:tc>
        <w:tc>
          <w:tcPr>
            <w:tcW w:w="2551" w:type="dxa"/>
            <w:vAlign w:val="center"/>
          </w:tcPr>
          <w:p>
            <w:pPr>
              <w:pStyle w:val="15"/>
            </w:pPr>
          </w:p>
        </w:tc>
        <w:tc>
          <w:tcPr>
            <w:tcW w:w="2551" w:type="dxa"/>
            <w:vAlign w:val="center"/>
          </w:tcPr>
          <w:p>
            <w:pPr>
              <w:pStyle w:val="15"/>
            </w:pPr>
            <w:r>
              <w:t>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1.23</w:t>
            </w:r>
          </w:p>
        </w:tc>
        <w:tc>
          <w:tcPr>
            <w:tcW w:w="2551" w:type="dxa"/>
            <w:vAlign w:val="center"/>
          </w:tcPr>
          <w:p>
            <w:pPr>
              <w:pStyle w:val="15"/>
            </w:pPr>
          </w:p>
        </w:tc>
        <w:tc>
          <w:tcPr>
            <w:tcW w:w="2551" w:type="dxa"/>
            <w:vAlign w:val="center"/>
          </w:tcPr>
          <w:p>
            <w:pPr>
              <w:pStyle w:val="15"/>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3.10</w:t>
            </w:r>
          </w:p>
        </w:tc>
        <w:tc>
          <w:tcPr>
            <w:tcW w:w="2551" w:type="dxa"/>
            <w:vAlign w:val="center"/>
          </w:tcPr>
          <w:p>
            <w:pPr>
              <w:pStyle w:val="15"/>
            </w:pPr>
          </w:p>
        </w:tc>
        <w:tc>
          <w:tcPr>
            <w:tcW w:w="2551" w:type="dxa"/>
            <w:vAlign w:val="center"/>
          </w:tcPr>
          <w:p>
            <w:pPr>
              <w:pStyle w:val="15"/>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25</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9.63</w:t>
            </w:r>
          </w:p>
        </w:tc>
        <w:tc>
          <w:tcPr>
            <w:tcW w:w="2551" w:type="dxa"/>
            <w:vAlign w:val="center"/>
          </w:tcPr>
          <w:p>
            <w:pPr>
              <w:pStyle w:val="15"/>
            </w:pPr>
          </w:p>
        </w:tc>
        <w:tc>
          <w:tcPr>
            <w:tcW w:w="2551" w:type="dxa"/>
            <w:vAlign w:val="center"/>
          </w:tcPr>
          <w:p>
            <w:pPr>
              <w:pStyle w:val="15"/>
            </w:pPr>
            <w:r>
              <w:t>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0.61</w:t>
            </w:r>
          </w:p>
        </w:tc>
        <w:tc>
          <w:tcPr>
            <w:tcW w:w="2551" w:type="dxa"/>
            <w:vAlign w:val="center"/>
          </w:tcPr>
          <w:p>
            <w:pPr>
              <w:pStyle w:val="15"/>
            </w:pPr>
          </w:p>
        </w:tc>
        <w:tc>
          <w:tcPr>
            <w:tcW w:w="2551" w:type="dxa"/>
            <w:vAlign w:val="center"/>
          </w:tcPr>
          <w:p>
            <w:pPr>
              <w:pStyle w:val="15"/>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0.22</w:t>
            </w:r>
          </w:p>
        </w:tc>
        <w:tc>
          <w:tcPr>
            <w:tcW w:w="2551" w:type="dxa"/>
            <w:vAlign w:val="center"/>
          </w:tcPr>
          <w:p>
            <w:pPr>
              <w:pStyle w:val="15"/>
            </w:pPr>
            <w:r>
              <w:t>0.22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0.04</w:t>
            </w:r>
          </w:p>
        </w:tc>
        <w:tc>
          <w:tcPr>
            <w:tcW w:w="2551" w:type="dxa"/>
            <w:vAlign w:val="center"/>
          </w:tcPr>
          <w:p>
            <w:pPr>
              <w:pStyle w:val="15"/>
            </w:pPr>
            <w:r>
              <w:t>0.04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29</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0.18</w:t>
            </w:r>
          </w:p>
        </w:tc>
        <w:tc>
          <w:tcPr>
            <w:tcW w:w="2551" w:type="dxa"/>
            <w:vAlign w:val="center"/>
          </w:tcPr>
          <w:p>
            <w:pPr>
              <w:pStyle w:val="15"/>
            </w:pPr>
            <w:r>
              <w:t>0.18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030" w:type="dxa"/>
            <w:gridSpan w:val="3"/>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3.39</w:t>
            </w:r>
          </w:p>
        </w:tc>
        <w:tc>
          <w:tcPr>
            <w:tcW w:w="2381" w:type="dxa"/>
            <w:vAlign w:val="center"/>
          </w:tcPr>
          <w:p>
            <w:pPr>
              <w:pStyle w:val="19"/>
            </w:pPr>
            <w:r>
              <w:t>3.39</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pPr>
            <w:r>
              <w:t>3.39</w:t>
            </w:r>
          </w:p>
        </w:tc>
        <w:tc>
          <w:tcPr>
            <w:tcW w:w="2381" w:type="dxa"/>
            <w:vAlign w:val="center"/>
          </w:tcPr>
          <w:p>
            <w:pPr>
              <w:pStyle w:val="15"/>
            </w:pPr>
            <w:r>
              <w:t>3.39</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r>
              <w:t>3.10</w:t>
            </w:r>
          </w:p>
        </w:tc>
        <w:tc>
          <w:tcPr>
            <w:tcW w:w="2381" w:type="dxa"/>
            <w:vAlign w:val="center"/>
          </w:tcPr>
          <w:p>
            <w:pPr>
              <w:pStyle w:val="15"/>
            </w:pPr>
            <w:r>
              <w:t>3.10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pPr>
            <w:r>
              <w:t>3.10</w:t>
            </w:r>
          </w:p>
        </w:tc>
        <w:tc>
          <w:tcPr>
            <w:tcW w:w="2381" w:type="dxa"/>
            <w:vAlign w:val="center"/>
          </w:tcPr>
          <w:p>
            <w:pPr>
              <w:pStyle w:val="15"/>
            </w:pPr>
            <w:r>
              <w:t>3.10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pPr>
            <w:r>
              <w:t>0.29</w:t>
            </w:r>
          </w:p>
        </w:tc>
        <w:tc>
          <w:tcPr>
            <w:tcW w:w="2381" w:type="dxa"/>
            <w:vAlign w:val="center"/>
          </w:tcPr>
          <w:p>
            <w:pPr>
              <w:pStyle w:val="15"/>
            </w:pPr>
            <w:r>
              <w:t>0.29</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共青团张家口市委员会本级2022年单位预算信息公开情况说明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按照《预算法》、《地方预决算公开操作规程》和《关于进一步推进预算公开工作的实施意见》规定，现将共青团张家口市委员会本级2022年单位预算公开如下：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9"/>
      </w:pPr>
      <w:r>
        <w:t>（1）领导全市共青团工作。围绕市委工作中心和团省委工作要求，提出每个时期工作的指导思想和基本任务，制定全市团的工作计划，并组织实施；负责指导、检查、督促各县区和市直单位团的工作；按照《团章》规定，负责筹备召开全市团的代表大会和全委会。</w:t>
      </w:r>
    </w:p>
    <w:p>
      <w:pPr>
        <w:pStyle w:val="29"/>
      </w:pPr>
      <w:r>
        <w:t>（2）调查了解青年思想动态和青年工作情况，及时向市委和上级团委制定有关青年工作的方针、政策提供依据。认真研究探索社会主义市场经济条件下青年工作的规律和方法，及时提出解决问题的意见和措施。</w:t>
      </w:r>
    </w:p>
    <w:p>
      <w:pPr>
        <w:pStyle w:val="29"/>
      </w:pPr>
      <w:r>
        <w:t xml:space="preserve">（3）加强团的思想政治工作。组织团员青年认真学习政治理论和建设有中国特色的社会主义理论，广泛开展党的基本路线教育，国情教育及民主法制教育。加强青年文化建设，推进青年志愿者行动。  </w:t>
      </w:r>
    </w:p>
    <w:p>
      <w:pPr>
        <w:pStyle w:val="29"/>
      </w:pPr>
      <w:r>
        <w:t>（4）加强团的组织建设。加强团的基层组织和团员队伍建设，做好“双推”工作；加强团干部队伍和团各级领导班子建设，深化团干部制度改革。协助党委组织部门做好团干部转业输送工作。</w:t>
      </w:r>
    </w:p>
    <w:p>
      <w:pPr>
        <w:pStyle w:val="29"/>
      </w:pPr>
      <w:r>
        <w:t>（5）发挥青年在经济建设中的生力军和突击队作用。组织引导青年积极投身改革开放、经济建设和建立社会主义市场经济体制的实践，为实现“富民强县兴市奔小康”的奋斗目标建功立业。</w:t>
      </w:r>
    </w:p>
    <w:p>
      <w:pPr>
        <w:pStyle w:val="29"/>
      </w:pPr>
      <w:r>
        <w:t>（6）开展青少年维权和社会监督工作。认真贯彻实施《中华人民共和国未成年人保护法》，维护青少年的合法权益。关心青少年的工作、学习和生活，及时向市委、市政府反映青少年的意见和要求；广泛开展社会监督，同各种危害社会和青少年合法权益的行为作斗争，为青少年的健康成长创造良好的环境。</w:t>
      </w:r>
    </w:p>
    <w:p>
      <w:pPr>
        <w:pStyle w:val="29"/>
      </w:pPr>
      <w:r>
        <w:t>（7）组织实施希望工程。资助因家庭贫困失学或面临失学儿童完成学业，做好希望工程实施中的宣传、筹资、救助、管理、教育等具体工作。吸引外地资金，建设希望小学，改善贫困地方的办学条件。</w:t>
      </w:r>
    </w:p>
    <w:p>
      <w:pPr>
        <w:pStyle w:val="29"/>
      </w:pPr>
      <w:r>
        <w:t>（8）做好青年统战工作，广泛团结全市各界青年在两个文明建设中更好地发挥作用。</w:t>
      </w:r>
    </w:p>
    <w:p>
      <w:pPr>
        <w:pStyle w:val="29"/>
      </w:pPr>
      <w:r>
        <w:t>（9）抓好对全市团办实体的指导和管理。</w:t>
      </w:r>
    </w:p>
    <w:p>
      <w:pPr>
        <w:pStyle w:val="29"/>
      </w:pPr>
      <w:r>
        <w:t>（10）选树、命名、表彰在两个文明建设中做出突出成绩的先进青年群体和个人。</w:t>
      </w:r>
    </w:p>
    <w:p>
      <w:pPr>
        <w:pStyle w:val="29"/>
      </w:pPr>
      <w:r>
        <w:t>（11）帮助和指导市青年联合会和市学生联合会开展工作，负责市青联、市学联秘书处日常工作。</w:t>
      </w:r>
    </w:p>
    <w:p>
      <w:pPr>
        <w:pStyle w:val="29"/>
      </w:pPr>
      <w:r>
        <w:t>（12）受党的委托，领导全市少先队工作，负责市少先队工作委员会的日常工作。  </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共青团张家口市委员会本级</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pStyle w:val="30"/>
      </w:pPr>
      <w:r>
        <w:t>1、收入说明</w:t>
      </w:r>
    </w:p>
    <w:p>
      <w:pPr>
        <w:pStyle w:val="30"/>
      </w:pPr>
      <w:r>
        <w:t>反映本</w:t>
      </w:r>
      <w:r>
        <w:rPr>
          <w:rFonts w:hint="eastAsia"/>
          <w:lang w:val="en-US" w:eastAsia="zh-CN"/>
        </w:rPr>
        <w:t>单位</w:t>
      </w:r>
      <w:r>
        <w:t>当年全部收入。2022年预算收入247.92万元，其中：一般公共预算收入247.92万元，基金预算收入0万元，财政专户核拨收入0万元，单位资金收入0万元，上年结转结余0万元。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w:t>
      </w:r>
      <w:r>
        <w:rPr>
          <w:rFonts w:hint="eastAsia"/>
          <w:lang w:val="en-US" w:eastAsia="zh-CN"/>
        </w:rPr>
        <w:t>共青团张家口市</w:t>
      </w:r>
      <w:r>
        <w:t>委年度</w:t>
      </w:r>
      <w:r>
        <w:rPr>
          <w:rFonts w:hint="eastAsia"/>
          <w:lang w:val="en-US" w:eastAsia="zh-CN"/>
        </w:rPr>
        <w:t>单位</w:t>
      </w:r>
      <w:r>
        <w:t>预算中支出预算的总体情况。2022年支出预算247.92万元，其中基本支出176.8万元，包括人员经费139.95万元和日常公用经费36.85万元。项目支出71.12万元，主要为落实河北省中长期青年发展规划工作经费、迎奥运青年志愿者志愿服务工作经费、预防青少年违法犯罪专项经费。</w:t>
      </w:r>
    </w:p>
    <w:p>
      <w:pPr>
        <w:pStyle w:val="30"/>
      </w:pPr>
      <w:r>
        <w:t>3、比上年增减情况</w:t>
      </w:r>
    </w:p>
    <w:p>
      <w:pPr>
        <w:pStyle w:val="30"/>
      </w:pPr>
      <w:r>
        <w:t>2022年预算收支安排247.92万元，较2021年预算减少79.11万元。其中：基本支出减少62.43万元，主要为减少人员经费支出；项目支出减少</w:t>
      </w:r>
      <w:r>
        <w:rPr>
          <w:rFonts w:hint="eastAsia"/>
          <w:lang w:val="en-US" w:eastAsia="zh-CN"/>
        </w:rPr>
        <w:t>14.22</w:t>
      </w:r>
      <w:r>
        <w:t>万元，主要原因是压减经费20%。</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1"/>
      </w:pPr>
      <w:r>
        <w:t>2022年，我单位机关运行经费共计安排36.85万元，主要用于办公费</w:t>
      </w:r>
      <w:r>
        <w:rPr>
          <w:rFonts w:hint="eastAsia"/>
          <w:lang w:eastAsia="zh-CN"/>
        </w:rPr>
        <w:t>、</w:t>
      </w:r>
      <w:r>
        <w:t>邮电费等日常运行支出。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2"/>
      </w:pPr>
      <w:r>
        <w:t>2022年，我单位财政款“三公”经费预算安排3.39万元，其中：因公出国（境）费0万元；公务用车购置和及运行维护费3.1万元（其中：公务用车购置费0万元，公务用车运行维护费3.1万元）；公务接待费0.29万元，。与2021年相比减少0.1万元，其中，因公出国（境）费与上年持平，无增减变化；公务运行维护费减少0.01万元；减少的主要原因是落实过紧日子要求，严控“三公”经费支出，公务接待费减少0.09万元；减少的主要原因是落实过紧日子要求，严控“三公”经费支出。</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1、落实河北省中长期青年发展规划工作经费绩效目标表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1.开展各类培训班，提高全市各级团组织基础团务、希望工程、网上共青团建设等工作水平</w:t>
            </w:r>
          </w:p>
          <w:p>
            <w:pPr>
              <w:pStyle w:val="16"/>
            </w:pPr>
            <w:r>
              <w:t>2.开展各类会议，推动市县两级落实中长期青年发展规划，希望工程、少先队等工作落地落实。</w:t>
            </w:r>
          </w:p>
          <w:p>
            <w:pPr>
              <w:pStyle w:val="16"/>
            </w:pPr>
            <w:r>
              <w:t>3.购买日常办公用品及办公设备，维护机关正常运行，提升装备质量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组织培训班次</w:t>
            </w:r>
          </w:p>
        </w:tc>
        <w:tc>
          <w:tcPr>
            <w:tcW w:w="2835" w:type="dxa"/>
            <w:vAlign w:val="center"/>
          </w:tcPr>
          <w:p>
            <w:pPr>
              <w:pStyle w:val="16"/>
            </w:pPr>
            <w:r>
              <w:t>组织培训班次</w:t>
            </w:r>
          </w:p>
        </w:tc>
        <w:tc>
          <w:tcPr>
            <w:tcW w:w="2551" w:type="dxa"/>
            <w:vAlign w:val="center"/>
          </w:tcPr>
          <w:p>
            <w:pPr>
              <w:pStyle w:val="16"/>
            </w:pPr>
            <w:r>
              <w:t>≥3场</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相关会议次数</w:t>
            </w:r>
          </w:p>
        </w:tc>
        <w:tc>
          <w:tcPr>
            <w:tcW w:w="2835" w:type="dxa"/>
            <w:vAlign w:val="center"/>
          </w:tcPr>
          <w:p>
            <w:pPr>
              <w:pStyle w:val="16"/>
            </w:pPr>
            <w:r>
              <w:t>相关会议次数</w:t>
            </w:r>
          </w:p>
        </w:tc>
        <w:tc>
          <w:tcPr>
            <w:tcW w:w="2551" w:type="dxa"/>
            <w:vAlign w:val="center"/>
          </w:tcPr>
          <w:p>
            <w:pPr>
              <w:pStyle w:val="16"/>
            </w:pPr>
            <w:r>
              <w:t>≥4场</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办公用品数量</w:t>
            </w:r>
          </w:p>
        </w:tc>
        <w:tc>
          <w:tcPr>
            <w:tcW w:w="2835" w:type="dxa"/>
            <w:vAlign w:val="center"/>
          </w:tcPr>
          <w:p>
            <w:pPr>
              <w:pStyle w:val="16"/>
            </w:pPr>
            <w:r>
              <w:t>购买办公用品</w:t>
            </w:r>
          </w:p>
        </w:tc>
        <w:tc>
          <w:tcPr>
            <w:tcW w:w="2551" w:type="dxa"/>
            <w:vAlign w:val="center"/>
          </w:tcPr>
          <w:p>
            <w:pPr>
              <w:pStyle w:val="16"/>
            </w:pPr>
            <w:r>
              <w:t>≥200件</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培训班、会议完成率</w:t>
            </w:r>
          </w:p>
          <w:p>
            <w:pPr>
              <w:pStyle w:val="16"/>
            </w:pPr>
          </w:p>
          <w:p>
            <w:pPr>
              <w:pStyle w:val="16"/>
            </w:pPr>
          </w:p>
        </w:tc>
        <w:tc>
          <w:tcPr>
            <w:tcW w:w="2835" w:type="dxa"/>
            <w:vAlign w:val="center"/>
          </w:tcPr>
          <w:p>
            <w:pPr>
              <w:pStyle w:val="16"/>
            </w:pPr>
            <w:r>
              <w:t>培训班、会议完成率</w:t>
            </w:r>
          </w:p>
          <w:p>
            <w:pPr>
              <w:pStyle w:val="16"/>
            </w:pPr>
          </w:p>
          <w:p>
            <w:pPr>
              <w:pStyle w:val="16"/>
            </w:pP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办公用品合格率</w:t>
            </w:r>
          </w:p>
        </w:tc>
        <w:tc>
          <w:tcPr>
            <w:tcW w:w="2835" w:type="dxa"/>
            <w:vAlign w:val="center"/>
          </w:tcPr>
          <w:p>
            <w:pPr>
              <w:pStyle w:val="16"/>
            </w:pPr>
            <w:r>
              <w:t>办公用品合格率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w:t>
            </w:r>
          </w:p>
        </w:tc>
        <w:tc>
          <w:tcPr>
            <w:tcW w:w="2835" w:type="dxa"/>
            <w:vAlign w:val="center"/>
          </w:tcPr>
          <w:p>
            <w:pPr>
              <w:pStyle w:val="16"/>
            </w:pPr>
            <w:r>
              <w:t>总体支出</w:t>
            </w:r>
          </w:p>
        </w:tc>
        <w:tc>
          <w:tcPr>
            <w:tcW w:w="2551" w:type="dxa"/>
            <w:vAlign w:val="center"/>
          </w:tcPr>
          <w:p>
            <w:pPr>
              <w:pStyle w:val="16"/>
            </w:pPr>
            <w:r>
              <w:t>≤41.96万</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培训效果影响程度</w:t>
            </w:r>
          </w:p>
        </w:tc>
        <w:tc>
          <w:tcPr>
            <w:tcW w:w="2835" w:type="dxa"/>
            <w:vAlign w:val="center"/>
          </w:tcPr>
          <w:p>
            <w:pPr>
              <w:pStyle w:val="16"/>
            </w:pPr>
            <w:r>
              <w:t>培训效果影响程度</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受训人员及参会人员满意度</w:t>
            </w:r>
          </w:p>
        </w:tc>
        <w:tc>
          <w:tcPr>
            <w:tcW w:w="2835" w:type="dxa"/>
            <w:vAlign w:val="center"/>
          </w:tcPr>
          <w:p>
            <w:pPr>
              <w:pStyle w:val="16"/>
            </w:pPr>
            <w:r>
              <w:t>参加培训及会议人员满意数占总数的比率</w:t>
            </w:r>
          </w:p>
        </w:tc>
        <w:tc>
          <w:tcPr>
            <w:tcW w:w="2551" w:type="dxa"/>
            <w:vAlign w:val="center"/>
          </w:tcPr>
          <w:p>
            <w:pPr>
              <w:pStyle w:val="16"/>
            </w:pPr>
            <w:r>
              <w:t>≥90%</w:t>
            </w:r>
          </w:p>
        </w:tc>
        <w:tc>
          <w:tcPr>
            <w:tcW w:w="2268" w:type="dxa"/>
            <w:vAlign w:val="center"/>
          </w:tcPr>
          <w:p>
            <w:pPr>
              <w:pStyle w:val="16"/>
            </w:pPr>
            <w:r>
              <w:t>实际工作安排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2、预防青少年违法犯罪专项经费绩效目标表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1.开展预防青少年违法犯罪普法宣传和心理教育活动，提高青少年法律意识。</w:t>
            </w:r>
          </w:p>
          <w:p>
            <w:pPr>
              <w:pStyle w:val="16"/>
            </w:pPr>
            <w:r>
              <w:t>2.开展重点青少年帮扶活动，提高其生活质量。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宣传教育活动场次</w:t>
            </w:r>
          </w:p>
        </w:tc>
        <w:tc>
          <w:tcPr>
            <w:tcW w:w="2835" w:type="dxa"/>
            <w:vAlign w:val="center"/>
          </w:tcPr>
          <w:p>
            <w:pPr>
              <w:pStyle w:val="16"/>
            </w:pPr>
            <w:r>
              <w:t>宣传教育活动场次</w:t>
            </w:r>
          </w:p>
        </w:tc>
        <w:tc>
          <w:tcPr>
            <w:tcW w:w="2551" w:type="dxa"/>
            <w:vAlign w:val="center"/>
          </w:tcPr>
          <w:p>
            <w:pPr>
              <w:pStyle w:val="16"/>
            </w:pPr>
            <w:r>
              <w:t>≥10次</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帮扶重点青少年人数</w:t>
            </w:r>
          </w:p>
        </w:tc>
        <w:tc>
          <w:tcPr>
            <w:tcW w:w="2835" w:type="dxa"/>
            <w:vAlign w:val="center"/>
          </w:tcPr>
          <w:p>
            <w:pPr>
              <w:pStyle w:val="16"/>
            </w:pPr>
            <w:r>
              <w:t>对重点青少年开展帮扶慰问</w:t>
            </w:r>
          </w:p>
        </w:tc>
        <w:tc>
          <w:tcPr>
            <w:tcW w:w="2551" w:type="dxa"/>
            <w:vAlign w:val="center"/>
          </w:tcPr>
          <w:p>
            <w:pPr>
              <w:pStyle w:val="16"/>
            </w:pPr>
            <w:r>
              <w:t>≥20人</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参加活动出勤率</w:t>
            </w:r>
          </w:p>
        </w:tc>
        <w:tc>
          <w:tcPr>
            <w:tcW w:w="2835" w:type="dxa"/>
            <w:vAlign w:val="center"/>
          </w:tcPr>
          <w:p>
            <w:pPr>
              <w:pStyle w:val="16"/>
            </w:pPr>
            <w:r>
              <w:t>参加活动人员出勤率</w:t>
            </w:r>
          </w:p>
        </w:tc>
        <w:tc>
          <w:tcPr>
            <w:tcW w:w="2551" w:type="dxa"/>
            <w:vAlign w:val="center"/>
          </w:tcPr>
          <w:p>
            <w:pPr>
              <w:pStyle w:val="16"/>
            </w:pPr>
            <w:r>
              <w:t>≥80%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补贴收益人群覆盖率</w:t>
            </w:r>
          </w:p>
        </w:tc>
        <w:tc>
          <w:tcPr>
            <w:tcW w:w="2835" w:type="dxa"/>
            <w:vAlign w:val="center"/>
          </w:tcPr>
          <w:p>
            <w:pPr>
              <w:pStyle w:val="16"/>
            </w:pPr>
            <w:r>
              <w:t>针对特定人群补贴，保障基本生活</w:t>
            </w:r>
          </w:p>
        </w:tc>
        <w:tc>
          <w:tcPr>
            <w:tcW w:w="2551" w:type="dxa"/>
            <w:vAlign w:val="center"/>
          </w:tcPr>
          <w:p>
            <w:pPr>
              <w:pStyle w:val="16"/>
            </w:pPr>
            <w:r>
              <w:t>≥3人</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实际工作完成及时性</w:t>
            </w:r>
          </w:p>
        </w:tc>
        <w:tc>
          <w:tcPr>
            <w:tcW w:w="2835" w:type="dxa"/>
            <w:vAlign w:val="center"/>
          </w:tcPr>
          <w:p>
            <w:pPr>
              <w:pStyle w:val="16"/>
            </w:pPr>
            <w:r>
              <w:t>按照工作计划，逐步推进工作</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w:t>
            </w:r>
          </w:p>
        </w:tc>
        <w:tc>
          <w:tcPr>
            <w:tcW w:w="2835" w:type="dxa"/>
            <w:vAlign w:val="center"/>
          </w:tcPr>
          <w:p>
            <w:pPr>
              <w:pStyle w:val="16"/>
            </w:pPr>
            <w:r>
              <w:t>用于预青普法宣传、中高考减压、重点青少年群体帮扶等相关工作支出</w:t>
            </w:r>
          </w:p>
        </w:tc>
        <w:tc>
          <w:tcPr>
            <w:tcW w:w="2551" w:type="dxa"/>
            <w:vAlign w:val="center"/>
          </w:tcPr>
          <w:p>
            <w:pPr>
              <w:pStyle w:val="16"/>
            </w:pPr>
            <w:r>
              <w:t>≤7.29万</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宣传、活动影响力</w:t>
            </w:r>
          </w:p>
        </w:tc>
        <w:tc>
          <w:tcPr>
            <w:tcW w:w="2835" w:type="dxa"/>
            <w:vAlign w:val="center"/>
          </w:tcPr>
          <w:p>
            <w:pPr>
              <w:pStyle w:val="16"/>
            </w:pPr>
            <w:r>
              <w:t>宣传、活动影响力</w:t>
            </w:r>
          </w:p>
        </w:tc>
        <w:tc>
          <w:tcPr>
            <w:tcW w:w="2551" w:type="dxa"/>
            <w:vAlign w:val="center"/>
          </w:tcPr>
          <w:p>
            <w:pPr>
              <w:pStyle w:val="16"/>
            </w:pPr>
            <w:r>
              <w:t>≥90%</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受训人员及参会人员满意度</w:t>
            </w:r>
          </w:p>
        </w:tc>
        <w:tc>
          <w:tcPr>
            <w:tcW w:w="2835" w:type="dxa"/>
            <w:vAlign w:val="center"/>
          </w:tcPr>
          <w:p>
            <w:pPr>
              <w:pStyle w:val="16"/>
            </w:pPr>
            <w:r>
              <w:t>参加培训及会议人员满意数占总数的比率</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3、志愿服务项目专项经费绩效目标表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1.开展志愿服务工作及相关培训和项目，提升全市青年志愿者服务水平</w:t>
            </w:r>
          </w:p>
          <w:p>
            <w:pPr>
              <w:pStyle w:val="16"/>
            </w:pPr>
            <w:r>
              <w:t>2.召开志愿服务相关会议，推动志愿服务工作开展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组织培训、会议次数（次）</w:t>
            </w:r>
          </w:p>
        </w:tc>
        <w:tc>
          <w:tcPr>
            <w:tcW w:w="2835" w:type="dxa"/>
            <w:vAlign w:val="center"/>
          </w:tcPr>
          <w:p>
            <w:pPr>
              <w:pStyle w:val="16"/>
            </w:pPr>
            <w:r>
              <w:t>组织培训、会议次数（次）</w:t>
            </w:r>
          </w:p>
        </w:tc>
        <w:tc>
          <w:tcPr>
            <w:tcW w:w="2551" w:type="dxa"/>
            <w:vAlign w:val="center"/>
          </w:tcPr>
          <w:p>
            <w:pPr>
              <w:pStyle w:val="16"/>
            </w:pPr>
            <w:r>
              <w:t>≥5次</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工作完成及时性</w:t>
            </w:r>
          </w:p>
        </w:tc>
        <w:tc>
          <w:tcPr>
            <w:tcW w:w="2835" w:type="dxa"/>
            <w:vAlign w:val="center"/>
          </w:tcPr>
          <w:p>
            <w:pPr>
              <w:pStyle w:val="16"/>
            </w:pPr>
            <w:r>
              <w:t>按照工作计划逐步推进</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w:t>
            </w:r>
          </w:p>
        </w:tc>
        <w:tc>
          <w:tcPr>
            <w:tcW w:w="2835" w:type="dxa"/>
            <w:vAlign w:val="center"/>
          </w:tcPr>
          <w:p>
            <w:pPr>
              <w:pStyle w:val="16"/>
            </w:pPr>
            <w:r>
              <w:t>培训、会议等支出</w:t>
            </w:r>
          </w:p>
        </w:tc>
        <w:tc>
          <w:tcPr>
            <w:tcW w:w="2551" w:type="dxa"/>
            <w:vAlign w:val="center"/>
          </w:tcPr>
          <w:p>
            <w:pPr>
              <w:pStyle w:val="16"/>
            </w:pPr>
            <w:r>
              <w:t>≥21.87万</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培训班效果</w:t>
            </w:r>
          </w:p>
        </w:tc>
        <w:tc>
          <w:tcPr>
            <w:tcW w:w="2835" w:type="dxa"/>
            <w:vAlign w:val="center"/>
          </w:tcPr>
          <w:p>
            <w:pPr>
              <w:pStyle w:val="16"/>
            </w:pPr>
            <w:r>
              <w:t>提升全市青年志愿者服务水平</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会议召开效果</w:t>
            </w:r>
          </w:p>
        </w:tc>
        <w:tc>
          <w:tcPr>
            <w:tcW w:w="2835" w:type="dxa"/>
            <w:vAlign w:val="center"/>
          </w:tcPr>
          <w:p>
            <w:pPr>
              <w:pStyle w:val="16"/>
            </w:pPr>
            <w:r>
              <w:t>推动开展城市志愿者服务水平</w:t>
            </w:r>
          </w:p>
        </w:tc>
        <w:tc>
          <w:tcPr>
            <w:tcW w:w="2551" w:type="dxa"/>
            <w:vAlign w:val="center"/>
          </w:tcPr>
          <w:p>
            <w:pPr>
              <w:pStyle w:val="16"/>
            </w:pPr>
            <w:r>
              <w:t>≥90%</w:t>
            </w:r>
          </w:p>
        </w:tc>
        <w:tc>
          <w:tcPr>
            <w:tcW w:w="2268" w:type="dxa"/>
            <w:vAlign w:val="center"/>
          </w:tcPr>
          <w:p>
            <w:pPr>
              <w:pStyle w:val="16"/>
            </w:pP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受训人员及参会人员满意度</w:t>
            </w:r>
          </w:p>
        </w:tc>
        <w:tc>
          <w:tcPr>
            <w:tcW w:w="2835" w:type="dxa"/>
            <w:vAlign w:val="center"/>
          </w:tcPr>
          <w:p>
            <w:pPr>
              <w:pStyle w:val="16"/>
            </w:pPr>
            <w:r>
              <w:t>参加培训及会议人员满意数占总数的比率</w:t>
            </w:r>
          </w:p>
        </w:tc>
        <w:tc>
          <w:tcPr>
            <w:tcW w:w="2551" w:type="dxa"/>
            <w:vAlign w:val="center"/>
          </w:tcPr>
          <w:p>
            <w:pPr>
              <w:pStyle w:val="16"/>
            </w:pPr>
            <w:r>
              <w:t>≥90%</w:t>
            </w:r>
          </w:p>
        </w:tc>
        <w:tc>
          <w:tcPr>
            <w:tcW w:w="2268" w:type="dxa"/>
            <w:vAlign w:val="center"/>
          </w:tcPr>
          <w:p>
            <w:pPr>
              <w:pStyle w:val="16"/>
            </w:pPr>
            <w:r>
              <w:t>实际工作安排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2022年，共青团张家口市委员会本级安排政府采购预算0.00万元。具体内容见下表。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共青团张家口市委员会本级上年末固定资产金额为87.93万元（详见下表）。本年度拟购置固定资产总额为0.00万元，已按要求列入政府采购预算，详见政府采购预算表。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712001共青团张家口市委员会本级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406</w:t>
            </w:r>
          </w:p>
        </w:tc>
        <w:tc>
          <w:tcPr>
            <w:tcW w:w="2835" w:type="dxa"/>
            <w:vAlign w:val="center"/>
          </w:tcPr>
          <w:p>
            <w:pPr>
              <w:pStyle w:val="15"/>
            </w:pPr>
            <w:r>
              <w:t>87.93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0"/>
      </w:pPr>
      <w:bookmarkStart w:id="2" w:name="_Toc7499"/>
      <w:bookmarkStart w:id="3" w:name="_Toc_4_4_0000000020"/>
      <w:r>
        <w:rPr>
          <w:rFonts w:ascii="方正小标宋_GBK" w:hAnsi="方正小标宋_GBK" w:eastAsia="方正小标宋_GBK" w:cs="方正小标宋_GBK"/>
          <w:b w:val="0"/>
          <w:color w:val="000000"/>
          <w:sz w:val="44"/>
        </w:rPr>
        <w:t>二、张家口市青少年宫收支预算</w:t>
      </w:r>
      <w:bookmarkEnd w:id="2"/>
      <w:bookmarkEnd w:id="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712003张家口市青少年宫</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200.45</w:t>
            </w:r>
          </w:p>
        </w:tc>
        <w:tc>
          <w:tcPr>
            <w:tcW w:w="4535" w:type="dxa"/>
            <w:vAlign w:val="center"/>
          </w:tcPr>
          <w:p>
            <w:pPr>
              <w:pStyle w:val="16"/>
            </w:pPr>
            <w:r>
              <w:t>一、一般公共服务支出</w:t>
            </w:r>
          </w:p>
        </w:tc>
        <w:tc>
          <w:tcPr>
            <w:tcW w:w="2126" w:type="dxa"/>
            <w:vAlign w:val="center"/>
          </w:tcPr>
          <w:p>
            <w:pPr>
              <w:pStyle w:val="15"/>
            </w:pPr>
            <w:r>
              <w:t>148.31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200.45</w:t>
            </w:r>
          </w:p>
        </w:tc>
        <w:tc>
          <w:tcPr>
            <w:tcW w:w="4535" w:type="dxa"/>
            <w:vAlign w:val="center"/>
          </w:tcPr>
          <w:p>
            <w:pPr>
              <w:pStyle w:val="18"/>
            </w:pPr>
            <w:r>
              <w:t>本年支出合计</w:t>
            </w:r>
          </w:p>
        </w:tc>
        <w:tc>
          <w:tcPr>
            <w:tcW w:w="2126" w:type="dxa"/>
            <w:vAlign w:val="center"/>
          </w:tcPr>
          <w:p>
            <w:pPr>
              <w:pStyle w:val="19"/>
            </w:pPr>
            <w:r>
              <w:t>200.45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200.45</w:t>
            </w:r>
          </w:p>
        </w:tc>
        <w:tc>
          <w:tcPr>
            <w:tcW w:w="4535" w:type="dxa"/>
            <w:vAlign w:val="center"/>
          </w:tcPr>
          <w:p>
            <w:pPr>
              <w:pStyle w:val="18"/>
            </w:pPr>
            <w:r>
              <w:t>支出总计</w:t>
            </w:r>
          </w:p>
        </w:tc>
        <w:tc>
          <w:tcPr>
            <w:tcW w:w="2126" w:type="dxa"/>
            <w:vAlign w:val="center"/>
          </w:tcPr>
          <w:p>
            <w:pPr>
              <w:pStyle w:val="19"/>
            </w:pPr>
            <w:r>
              <w:t>200.45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pPr w:leftFromText="180" w:rightFromText="180" w:vertAnchor="text" w:tblpXSpec="center" w:tblpY="1"/>
        <w:tblOverlap w:val="never"/>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966"/>
        <w:gridCol w:w="1513"/>
        <w:gridCol w:w="1103"/>
        <w:gridCol w:w="1103"/>
        <w:gridCol w:w="1103"/>
        <w:gridCol w:w="1103"/>
        <w:gridCol w:w="1103"/>
        <w:gridCol w:w="1103"/>
        <w:gridCol w:w="1103"/>
        <w:gridCol w:w="1103"/>
        <w:gridCol w:w="1103"/>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712003张家口市青少年宫</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200.45</w:t>
            </w:r>
          </w:p>
        </w:tc>
        <w:tc>
          <w:tcPr>
            <w:tcW w:w="1134" w:type="dxa"/>
            <w:vAlign w:val="center"/>
          </w:tcPr>
          <w:p>
            <w:pPr>
              <w:pStyle w:val="19"/>
            </w:pPr>
            <w:r>
              <w:t>200.45</w:t>
            </w:r>
          </w:p>
        </w:tc>
        <w:tc>
          <w:tcPr>
            <w:tcW w:w="1134" w:type="dxa"/>
            <w:vAlign w:val="center"/>
          </w:tcPr>
          <w:p>
            <w:pPr>
              <w:pStyle w:val="19"/>
            </w:pPr>
            <w:r>
              <w:t>200.45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20129</w:t>
            </w:r>
          </w:p>
        </w:tc>
        <w:tc>
          <w:tcPr>
            <w:tcW w:w="1559" w:type="dxa"/>
            <w:vAlign w:val="center"/>
          </w:tcPr>
          <w:p>
            <w:pPr>
              <w:pStyle w:val="16"/>
            </w:pPr>
            <w:r>
              <w:t>群众团体事务</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2012950</w:t>
            </w:r>
          </w:p>
        </w:tc>
        <w:tc>
          <w:tcPr>
            <w:tcW w:w="1559" w:type="dxa"/>
            <w:vAlign w:val="center"/>
          </w:tcPr>
          <w:p>
            <w:pPr>
              <w:pStyle w:val="16"/>
            </w:pPr>
            <w:r>
              <w:t>事业运行</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r>
              <w:t>148.31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21.69</w:t>
            </w:r>
          </w:p>
        </w:tc>
        <w:tc>
          <w:tcPr>
            <w:tcW w:w="1134" w:type="dxa"/>
            <w:vAlign w:val="center"/>
          </w:tcPr>
          <w:p>
            <w:pPr>
              <w:pStyle w:val="15"/>
            </w:pPr>
            <w:r>
              <w:t>21.69</w:t>
            </w:r>
          </w:p>
        </w:tc>
        <w:tc>
          <w:tcPr>
            <w:tcW w:w="1134" w:type="dxa"/>
            <w:vAlign w:val="center"/>
          </w:tcPr>
          <w:p>
            <w:pPr>
              <w:pStyle w:val="15"/>
            </w:pPr>
            <w:r>
              <w:t>21.69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21.69</w:t>
            </w:r>
          </w:p>
        </w:tc>
        <w:tc>
          <w:tcPr>
            <w:tcW w:w="1134" w:type="dxa"/>
            <w:vAlign w:val="center"/>
          </w:tcPr>
          <w:p>
            <w:pPr>
              <w:pStyle w:val="15"/>
            </w:pPr>
            <w:r>
              <w:t>21.69</w:t>
            </w:r>
          </w:p>
        </w:tc>
        <w:tc>
          <w:tcPr>
            <w:tcW w:w="1134" w:type="dxa"/>
            <w:vAlign w:val="center"/>
          </w:tcPr>
          <w:p>
            <w:pPr>
              <w:pStyle w:val="15"/>
            </w:pPr>
            <w:r>
              <w:t>21.69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3.03</w:t>
            </w:r>
          </w:p>
        </w:tc>
        <w:tc>
          <w:tcPr>
            <w:tcW w:w="1134" w:type="dxa"/>
            <w:vAlign w:val="center"/>
          </w:tcPr>
          <w:p>
            <w:pPr>
              <w:pStyle w:val="15"/>
            </w:pPr>
            <w:r>
              <w:t>3.03</w:t>
            </w:r>
          </w:p>
        </w:tc>
        <w:tc>
          <w:tcPr>
            <w:tcW w:w="1134" w:type="dxa"/>
            <w:vAlign w:val="center"/>
          </w:tcPr>
          <w:p>
            <w:pPr>
              <w:pStyle w:val="15"/>
            </w:pPr>
            <w:r>
              <w:t>3.03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18.66</w:t>
            </w:r>
          </w:p>
        </w:tc>
        <w:tc>
          <w:tcPr>
            <w:tcW w:w="1134" w:type="dxa"/>
            <w:vAlign w:val="center"/>
          </w:tcPr>
          <w:p>
            <w:pPr>
              <w:pStyle w:val="15"/>
            </w:pPr>
            <w:r>
              <w:t>18.66</w:t>
            </w:r>
          </w:p>
        </w:tc>
        <w:tc>
          <w:tcPr>
            <w:tcW w:w="1134" w:type="dxa"/>
            <w:vAlign w:val="center"/>
          </w:tcPr>
          <w:p>
            <w:pPr>
              <w:pStyle w:val="15"/>
            </w:pPr>
            <w:r>
              <w:t>18.66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r>
              <w:t>16.46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13.99</w:t>
            </w:r>
          </w:p>
        </w:tc>
        <w:tc>
          <w:tcPr>
            <w:tcW w:w="1134" w:type="dxa"/>
            <w:vAlign w:val="center"/>
          </w:tcPr>
          <w:p>
            <w:pPr>
              <w:pStyle w:val="15"/>
            </w:pPr>
            <w:r>
              <w:t>13.99</w:t>
            </w:r>
          </w:p>
        </w:tc>
        <w:tc>
          <w:tcPr>
            <w:tcW w:w="1134" w:type="dxa"/>
            <w:vAlign w:val="center"/>
          </w:tcPr>
          <w:p>
            <w:pPr>
              <w:pStyle w:val="15"/>
            </w:pPr>
            <w:r>
              <w:t>13.99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13.99</w:t>
            </w:r>
          </w:p>
        </w:tc>
        <w:tc>
          <w:tcPr>
            <w:tcW w:w="1134" w:type="dxa"/>
            <w:vAlign w:val="center"/>
          </w:tcPr>
          <w:p>
            <w:pPr>
              <w:pStyle w:val="15"/>
            </w:pPr>
            <w:r>
              <w:t>13.99</w:t>
            </w:r>
          </w:p>
        </w:tc>
        <w:tc>
          <w:tcPr>
            <w:tcW w:w="1134" w:type="dxa"/>
            <w:vAlign w:val="center"/>
          </w:tcPr>
          <w:p>
            <w:pPr>
              <w:pStyle w:val="15"/>
            </w:pPr>
            <w:r>
              <w:t>13.99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13.99</w:t>
            </w:r>
          </w:p>
        </w:tc>
        <w:tc>
          <w:tcPr>
            <w:tcW w:w="1134" w:type="dxa"/>
            <w:vAlign w:val="center"/>
          </w:tcPr>
          <w:p>
            <w:pPr>
              <w:pStyle w:val="15"/>
            </w:pPr>
            <w:r>
              <w:t>13.99</w:t>
            </w:r>
          </w:p>
        </w:tc>
        <w:tc>
          <w:tcPr>
            <w:tcW w:w="1134" w:type="dxa"/>
            <w:vAlign w:val="center"/>
          </w:tcPr>
          <w:p>
            <w:pPr>
              <w:pStyle w:val="15"/>
            </w:pPr>
            <w:r>
              <w:t>13.99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1"/>
        <w:gridCol w:w="969"/>
        <w:gridCol w:w="4408"/>
        <w:gridCol w:w="1327"/>
        <w:gridCol w:w="1327"/>
        <w:gridCol w:w="1327"/>
        <w:gridCol w:w="1328"/>
        <w:gridCol w:w="1328"/>
        <w:gridCol w:w="1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378" w:type="dxa"/>
            <w:gridSpan w:val="3"/>
            <w:tcBorders>
              <w:top w:val="single" w:color="FFFFFF" w:sz="6" w:space="0"/>
              <w:left w:val="single" w:color="FFFFFF" w:sz="6" w:space="0"/>
              <w:right w:val="single" w:color="FFFFFF" w:sz="6" w:space="0"/>
            </w:tcBorders>
            <w:vAlign w:val="center"/>
          </w:tcPr>
          <w:p>
            <w:pPr>
              <w:pStyle w:val="13"/>
            </w:pPr>
            <w:r>
              <w:t>712003张家口市青少年宫</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200.45</w:t>
            </w:r>
          </w:p>
        </w:tc>
        <w:tc>
          <w:tcPr>
            <w:tcW w:w="1361" w:type="dxa"/>
            <w:vAlign w:val="center"/>
          </w:tcPr>
          <w:p>
            <w:pPr>
              <w:pStyle w:val="19"/>
            </w:pPr>
            <w:r>
              <w:t>200.45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148.31</w:t>
            </w:r>
          </w:p>
        </w:tc>
        <w:tc>
          <w:tcPr>
            <w:tcW w:w="1361" w:type="dxa"/>
            <w:vAlign w:val="center"/>
          </w:tcPr>
          <w:p>
            <w:pPr>
              <w:pStyle w:val="15"/>
            </w:pPr>
            <w:r>
              <w:t>148.31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w:t>
            </w:r>
          </w:p>
        </w:tc>
        <w:tc>
          <w:tcPr>
            <w:tcW w:w="992" w:type="dxa"/>
            <w:vAlign w:val="center"/>
          </w:tcPr>
          <w:p>
            <w:pPr>
              <w:pStyle w:val="16"/>
            </w:pPr>
            <w:r>
              <w:t>20129</w:t>
            </w:r>
          </w:p>
        </w:tc>
        <w:tc>
          <w:tcPr>
            <w:tcW w:w="4535" w:type="dxa"/>
            <w:vAlign w:val="center"/>
          </w:tcPr>
          <w:p>
            <w:pPr>
              <w:pStyle w:val="16"/>
            </w:pPr>
            <w:r>
              <w:t>群众团体事务</w:t>
            </w:r>
          </w:p>
        </w:tc>
        <w:tc>
          <w:tcPr>
            <w:tcW w:w="1361" w:type="dxa"/>
            <w:vAlign w:val="center"/>
          </w:tcPr>
          <w:p>
            <w:pPr>
              <w:pStyle w:val="15"/>
            </w:pPr>
            <w:r>
              <w:t>148.31</w:t>
            </w:r>
          </w:p>
        </w:tc>
        <w:tc>
          <w:tcPr>
            <w:tcW w:w="1361" w:type="dxa"/>
            <w:vAlign w:val="center"/>
          </w:tcPr>
          <w:p>
            <w:pPr>
              <w:pStyle w:val="15"/>
            </w:pPr>
            <w:r>
              <w:t>148.31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4</w:t>
            </w:r>
          </w:p>
        </w:tc>
        <w:tc>
          <w:tcPr>
            <w:tcW w:w="992" w:type="dxa"/>
            <w:vAlign w:val="center"/>
          </w:tcPr>
          <w:p>
            <w:pPr>
              <w:pStyle w:val="16"/>
            </w:pPr>
            <w:r>
              <w:t>2012950</w:t>
            </w:r>
          </w:p>
        </w:tc>
        <w:tc>
          <w:tcPr>
            <w:tcW w:w="4535" w:type="dxa"/>
            <w:vAlign w:val="center"/>
          </w:tcPr>
          <w:p>
            <w:pPr>
              <w:pStyle w:val="16"/>
            </w:pPr>
            <w:r>
              <w:t>事业运行</w:t>
            </w:r>
          </w:p>
        </w:tc>
        <w:tc>
          <w:tcPr>
            <w:tcW w:w="1361" w:type="dxa"/>
            <w:vAlign w:val="center"/>
          </w:tcPr>
          <w:p>
            <w:pPr>
              <w:pStyle w:val="15"/>
            </w:pPr>
            <w:r>
              <w:t>148.31</w:t>
            </w:r>
          </w:p>
        </w:tc>
        <w:tc>
          <w:tcPr>
            <w:tcW w:w="1361" w:type="dxa"/>
            <w:vAlign w:val="center"/>
          </w:tcPr>
          <w:p>
            <w:pPr>
              <w:pStyle w:val="15"/>
            </w:pPr>
            <w:r>
              <w:t>148.31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21.69</w:t>
            </w:r>
          </w:p>
        </w:tc>
        <w:tc>
          <w:tcPr>
            <w:tcW w:w="1361" w:type="dxa"/>
            <w:vAlign w:val="center"/>
          </w:tcPr>
          <w:p>
            <w:pPr>
              <w:pStyle w:val="15"/>
            </w:pPr>
            <w:r>
              <w:t>21.69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21.69</w:t>
            </w:r>
          </w:p>
        </w:tc>
        <w:tc>
          <w:tcPr>
            <w:tcW w:w="1361" w:type="dxa"/>
            <w:vAlign w:val="center"/>
          </w:tcPr>
          <w:p>
            <w:pPr>
              <w:pStyle w:val="15"/>
            </w:pPr>
            <w:r>
              <w:t>21.69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7</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3.03</w:t>
            </w:r>
          </w:p>
        </w:tc>
        <w:tc>
          <w:tcPr>
            <w:tcW w:w="1361" w:type="dxa"/>
            <w:vAlign w:val="center"/>
          </w:tcPr>
          <w:p>
            <w:pPr>
              <w:pStyle w:val="15"/>
            </w:pPr>
            <w:r>
              <w:t>3.03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8</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18.66</w:t>
            </w:r>
          </w:p>
        </w:tc>
        <w:tc>
          <w:tcPr>
            <w:tcW w:w="1361" w:type="dxa"/>
            <w:vAlign w:val="center"/>
          </w:tcPr>
          <w:p>
            <w:pPr>
              <w:pStyle w:val="15"/>
            </w:pPr>
            <w:r>
              <w:t>18.66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9</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16.46</w:t>
            </w:r>
          </w:p>
        </w:tc>
        <w:tc>
          <w:tcPr>
            <w:tcW w:w="1361" w:type="dxa"/>
            <w:vAlign w:val="center"/>
          </w:tcPr>
          <w:p>
            <w:pPr>
              <w:pStyle w:val="15"/>
            </w:pPr>
            <w:r>
              <w:t>16.46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10</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16.46</w:t>
            </w:r>
          </w:p>
        </w:tc>
        <w:tc>
          <w:tcPr>
            <w:tcW w:w="1361" w:type="dxa"/>
            <w:vAlign w:val="center"/>
          </w:tcPr>
          <w:p>
            <w:pPr>
              <w:pStyle w:val="15"/>
            </w:pPr>
            <w:r>
              <w:t>16.46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11</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16.46</w:t>
            </w:r>
          </w:p>
        </w:tc>
        <w:tc>
          <w:tcPr>
            <w:tcW w:w="1361" w:type="dxa"/>
            <w:vAlign w:val="center"/>
          </w:tcPr>
          <w:p>
            <w:pPr>
              <w:pStyle w:val="15"/>
            </w:pPr>
            <w:r>
              <w:t>16.46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13.99</w:t>
            </w:r>
          </w:p>
        </w:tc>
        <w:tc>
          <w:tcPr>
            <w:tcW w:w="1361" w:type="dxa"/>
            <w:vAlign w:val="center"/>
          </w:tcPr>
          <w:p>
            <w:pPr>
              <w:pStyle w:val="15"/>
            </w:pPr>
            <w:r>
              <w:t>13.99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13.99</w:t>
            </w:r>
          </w:p>
        </w:tc>
        <w:tc>
          <w:tcPr>
            <w:tcW w:w="1361" w:type="dxa"/>
            <w:vAlign w:val="center"/>
          </w:tcPr>
          <w:p>
            <w:pPr>
              <w:pStyle w:val="15"/>
            </w:pPr>
            <w:r>
              <w:t>13.99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13.99</w:t>
            </w:r>
          </w:p>
        </w:tc>
        <w:tc>
          <w:tcPr>
            <w:tcW w:w="1361" w:type="dxa"/>
            <w:vAlign w:val="center"/>
          </w:tcPr>
          <w:p>
            <w:pPr>
              <w:pStyle w:val="15"/>
            </w:pPr>
            <w:r>
              <w:t>13.99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3197"/>
        <w:gridCol w:w="1393"/>
        <w:gridCol w:w="3198"/>
        <w:gridCol w:w="1394"/>
        <w:gridCol w:w="1394"/>
        <w:gridCol w:w="1394"/>
        <w:gridCol w:w="1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5726" w:type="dxa"/>
            <w:gridSpan w:val="3"/>
            <w:tcBorders>
              <w:top w:val="single" w:color="FFFFFF" w:sz="6" w:space="0"/>
              <w:left w:val="single" w:color="FFFFFF" w:sz="6" w:space="0"/>
              <w:right w:val="single" w:color="FFFFFF" w:sz="6" w:space="0"/>
            </w:tcBorders>
            <w:vAlign w:val="center"/>
          </w:tcPr>
          <w:p>
            <w:pPr>
              <w:pStyle w:val="13"/>
            </w:pPr>
            <w:r>
              <w:t>712003张家口市青少年宫</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200.45</w:t>
            </w:r>
          </w:p>
        </w:tc>
        <w:tc>
          <w:tcPr>
            <w:tcW w:w="3402" w:type="dxa"/>
            <w:vAlign w:val="center"/>
          </w:tcPr>
          <w:p>
            <w:pPr>
              <w:pStyle w:val="16"/>
            </w:pPr>
            <w:r>
              <w:t>一、一般公共服务支出</w:t>
            </w:r>
          </w:p>
        </w:tc>
        <w:tc>
          <w:tcPr>
            <w:tcW w:w="1474" w:type="dxa"/>
            <w:vAlign w:val="center"/>
          </w:tcPr>
          <w:p>
            <w:pPr>
              <w:pStyle w:val="15"/>
            </w:pPr>
            <w:r>
              <w:t>148.31</w:t>
            </w:r>
          </w:p>
        </w:tc>
        <w:tc>
          <w:tcPr>
            <w:tcW w:w="1474" w:type="dxa"/>
            <w:vAlign w:val="center"/>
          </w:tcPr>
          <w:p>
            <w:pPr>
              <w:pStyle w:val="15"/>
            </w:pPr>
            <w:r>
              <w:t>148.31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21.69</w:t>
            </w:r>
          </w:p>
        </w:tc>
        <w:tc>
          <w:tcPr>
            <w:tcW w:w="1474" w:type="dxa"/>
            <w:vAlign w:val="center"/>
          </w:tcPr>
          <w:p>
            <w:pPr>
              <w:pStyle w:val="15"/>
            </w:pPr>
            <w:r>
              <w:t>21.69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16.46</w:t>
            </w:r>
          </w:p>
        </w:tc>
        <w:tc>
          <w:tcPr>
            <w:tcW w:w="1474" w:type="dxa"/>
            <w:vAlign w:val="center"/>
          </w:tcPr>
          <w:p>
            <w:pPr>
              <w:pStyle w:val="15"/>
            </w:pPr>
            <w:r>
              <w:t>16.46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13.99</w:t>
            </w:r>
          </w:p>
        </w:tc>
        <w:tc>
          <w:tcPr>
            <w:tcW w:w="1474" w:type="dxa"/>
            <w:vAlign w:val="center"/>
          </w:tcPr>
          <w:p>
            <w:pPr>
              <w:pStyle w:val="15"/>
            </w:pPr>
            <w:r>
              <w:t>13.99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200.45</w:t>
            </w:r>
          </w:p>
        </w:tc>
        <w:tc>
          <w:tcPr>
            <w:tcW w:w="3402" w:type="dxa"/>
            <w:vAlign w:val="center"/>
          </w:tcPr>
          <w:p>
            <w:pPr>
              <w:pStyle w:val="18"/>
            </w:pPr>
            <w:r>
              <w:t>本年支出合计</w:t>
            </w:r>
          </w:p>
        </w:tc>
        <w:tc>
          <w:tcPr>
            <w:tcW w:w="1474" w:type="dxa"/>
            <w:vAlign w:val="center"/>
          </w:tcPr>
          <w:p>
            <w:pPr>
              <w:pStyle w:val="19"/>
            </w:pPr>
            <w:r>
              <w:t>200.45</w:t>
            </w:r>
          </w:p>
        </w:tc>
        <w:tc>
          <w:tcPr>
            <w:tcW w:w="1474" w:type="dxa"/>
            <w:vAlign w:val="center"/>
          </w:tcPr>
          <w:p>
            <w:pPr>
              <w:pStyle w:val="19"/>
            </w:pPr>
            <w:r>
              <w:t>200.45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200.45</w:t>
            </w:r>
          </w:p>
        </w:tc>
        <w:tc>
          <w:tcPr>
            <w:tcW w:w="3402" w:type="dxa"/>
            <w:vAlign w:val="center"/>
          </w:tcPr>
          <w:p>
            <w:pPr>
              <w:pStyle w:val="18"/>
            </w:pPr>
            <w:r>
              <w:t>支出总计</w:t>
            </w:r>
          </w:p>
        </w:tc>
        <w:tc>
          <w:tcPr>
            <w:tcW w:w="1474" w:type="dxa"/>
            <w:vAlign w:val="center"/>
          </w:tcPr>
          <w:p>
            <w:pPr>
              <w:pStyle w:val="19"/>
            </w:pPr>
            <w:r>
              <w:t>200.45</w:t>
            </w:r>
          </w:p>
        </w:tc>
        <w:tc>
          <w:tcPr>
            <w:tcW w:w="1474" w:type="dxa"/>
            <w:vAlign w:val="center"/>
          </w:tcPr>
          <w:p>
            <w:pPr>
              <w:pStyle w:val="19"/>
            </w:pPr>
            <w:r>
              <w:t>200.45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712003张家口市青少年宫</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200.45</w:t>
            </w:r>
          </w:p>
        </w:tc>
        <w:tc>
          <w:tcPr>
            <w:tcW w:w="2551" w:type="dxa"/>
            <w:vAlign w:val="center"/>
          </w:tcPr>
          <w:p>
            <w:pPr>
              <w:pStyle w:val="19"/>
            </w:pPr>
            <w:r>
              <w:t>200.45</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148.31</w:t>
            </w:r>
          </w:p>
        </w:tc>
        <w:tc>
          <w:tcPr>
            <w:tcW w:w="2551" w:type="dxa"/>
            <w:vAlign w:val="center"/>
          </w:tcPr>
          <w:p>
            <w:pPr>
              <w:pStyle w:val="15"/>
            </w:pPr>
            <w:r>
              <w:t>148.31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w:t>
            </w:r>
          </w:p>
        </w:tc>
        <w:tc>
          <w:tcPr>
            <w:tcW w:w="1191" w:type="dxa"/>
            <w:vAlign w:val="center"/>
          </w:tcPr>
          <w:p>
            <w:pPr>
              <w:pStyle w:val="16"/>
            </w:pPr>
            <w:r>
              <w:t>20129</w:t>
            </w:r>
          </w:p>
        </w:tc>
        <w:tc>
          <w:tcPr>
            <w:tcW w:w="4535" w:type="dxa"/>
            <w:vAlign w:val="center"/>
          </w:tcPr>
          <w:p>
            <w:pPr>
              <w:pStyle w:val="16"/>
            </w:pPr>
            <w:r>
              <w:t>群众团体事务</w:t>
            </w:r>
          </w:p>
        </w:tc>
        <w:tc>
          <w:tcPr>
            <w:tcW w:w="2551" w:type="dxa"/>
            <w:vAlign w:val="center"/>
          </w:tcPr>
          <w:p>
            <w:pPr>
              <w:pStyle w:val="15"/>
            </w:pPr>
            <w:r>
              <w:t>148.31</w:t>
            </w:r>
          </w:p>
        </w:tc>
        <w:tc>
          <w:tcPr>
            <w:tcW w:w="2551" w:type="dxa"/>
            <w:vAlign w:val="center"/>
          </w:tcPr>
          <w:p>
            <w:pPr>
              <w:pStyle w:val="15"/>
            </w:pPr>
            <w:r>
              <w:t>148.31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4</w:t>
            </w:r>
          </w:p>
        </w:tc>
        <w:tc>
          <w:tcPr>
            <w:tcW w:w="1191" w:type="dxa"/>
            <w:vAlign w:val="center"/>
          </w:tcPr>
          <w:p>
            <w:pPr>
              <w:pStyle w:val="16"/>
            </w:pPr>
            <w:r>
              <w:t>2012950</w:t>
            </w:r>
          </w:p>
        </w:tc>
        <w:tc>
          <w:tcPr>
            <w:tcW w:w="4535" w:type="dxa"/>
            <w:vAlign w:val="center"/>
          </w:tcPr>
          <w:p>
            <w:pPr>
              <w:pStyle w:val="16"/>
            </w:pPr>
            <w:r>
              <w:t>事业运行</w:t>
            </w:r>
          </w:p>
        </w:tc>
        <w:tc>
          <w:tcPr>
            <w:tcW w:w="2551" w:type="dxa"/>
            <w:vAlign w:val="center"/>
          </w:tcPr>
          <w:p>
            <w:pPr>
              <w:pStyle w:val="15"/>
            </w:pPr>
            <w:r>
              <w:t>148.31</w:t>
            </w:r>
          </w:p>
        </w:tc>
        <w:tc>
          <w:tcPr>
            <w:tcW w:w="2551" w:type="dxa"/>
            <w:vAlign w:val="center"/>
          </w:tcPr>
          <w:p>
            <w:pPr>
              <w:pStyle w:val="15"/>
            </w:pPr>
            <w:r>
              <w:t>148.31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21.69</w:t>
            </w:r>
          </w:p>
        </w:tc>
        <w:tc>
          <w:tcPr>
            <w:tcW w:w="2551" w:type="dxa"/>
            <w:vAlign w:val="center"/>
          </w:tcPr>
          <w:p>
            <w:pPr>
              <w:pStyle w:val="15"/>
            </w:pPr>
            <w:r>
              <w:t>21.69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21.69</w:t>
            </w:r>
          </w:p>
        </w:tc>
        <w:tc>
          <w:tcPr>
            <w:tcW w:w="2551" w:type="dxa"/>
            <w:vAlign w:val="center"/>
          </w:tcPr>
          <w:p>
            <w:pPr>
              <w:pStyle w:val="15"/>
            </w:pPr>
            <w:r>
              <w:t>21.69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7</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3.03</w:t>
            </w:r>
          </w:p>
        </w:tc>
        <w:tc>
          <w:tcPr>
            <w:tcW w:w="2551" w:type="dxa"/>
            <w:vAlign w:val="center"/>
          </w:tcPr>
          <w:p>
            <w:pPr>
              <w:pStyle w:val="15"/>
            </w:pPr>
            <w:r>
              <w:t>3.03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18.66</w:t>
            </w:r>
          </w:p>
        </w:tc>
        <w:tc>
          <w:tcPr>
            <w:tcW w:w="2551" w:type="dxa"/>
            <w:vAlign w:val="center"/>
          </w:tcPr>
          <w:p>
            <w:pPr>
              <w:pStyle w:val="15"/>
            </w:pPr>
            <w:r>
              <w:t>18.66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16.46</w:t>
            </w:r>
          </w:p>
        </w:tc>
        <w:tc>
          <w:tcPr>
            <w:tcW w:w="2551" w:type="dxa"/>
            <w:vAlign w:val="center"/>
          </w:tcPr>
          <w:p>
            <w:pPr>
              <w:pStyle w:val="15"/>
            </w:pPr>
            <w:r>
              <w:t>16.46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10</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16.46</w:t>
            </w:r>
          </w:p>
        </w:tc>
        <w:tc>
          <w:tcPr>
            <w:tcW w:w="2551" w:type="dxa"/>
            <w:vAlign w:val="center"/>
          </w:tcPr>
          <w:p>
            <w:pPr>
              <w:pStyle w:val="15"/>
            </w:pPr>
            <w:r>
              <w:t>16.46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11</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16.46</w:t>
            </w:r>
          </w:p>
        </w:tc>
        <w:tc>
          <w:tcPr>
            <w:tcW w:w="2551" w:type="dxa"/>
            <w:vAlign w:val="center"/>
          </w:tcPr>
          <w:p>
            <w:pPr>
              <w:pStyle w:val="15"/>
            </w:pPr>
            <w:r>
              <w:t>16.46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13.99</w:t>
            </w:r>
          </w:p>
        </w:tc>
        <w:tc>
          <w:tcPr>
            <w:tcW w:w="2551" w:type="dxa"/>
            <w:vAlign w:val="center"/>
          </w:tcPr>
          <w:p>
            <w:pPr>
              <w:pStyle w:val="15"/>
            </w:pPr>
            <w:r>
              <w:t>13.99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13.99</w:t>
            </w:r>
          </w:p>
        </w:tc>
        <w:tc>
          <w:tcPr>
            <w:tcW w:w="2551" w:type="dxa"/>
            <w:vAlign w:val="center"/>
          </w:tcPr>
          <w:p>
            <w:pPr>
              <w:pStyle w:val="15"/>
            </w:pPr>
            <w:r>
              <w:t>13.99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13.99</w:t>
            </w:r>
          </w:p>
        </w:tc>
        <w:tc>
          <w:tcPr>
            <w:tcW w:w="2551" w:type="dxa"/>
            <w:vAlign w:val="center"/>
          </w:tcPr>
          <w:p>
            <w:pPr>
              <w:pStyle w:val="15"/>
            </w:pPr>
            <w:r>
              <w:t>13.99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1187"/>
        <w:gridCol w:w="4516"/>
        <w:gridCol w:w="2541"/>
        <w:gridCol w:w="2541"/>
        <w:gridCol w:w="25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712003张家口市青少年宫</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200.45</w:t>
            </w:r>
          </w:p>
        </w:tc>
        <w:tc>
          <w:tcPr>
            <w:tcW w:w="2551" w:type="dxa"/>
            <w:vAlign w:val="center"/>
          </w:tcPr>
          <w:p>
            <w:pPr>
              <w:pStyle w:val="19"/>
            </w:pPr>
            <w:r>
              <w:t>180.37</w:t>
            </w:r>
          </w:p>
        </w:tc>
        <w:tc>
          <w:tcPr>
            <w:tcW w:w="2551" w:type="dxa"/>
            <w:vAlign w:val="center"/>
          </w:tcPr>
          <w:p>
            <w:pPr>
              <w:pStyle w:val="19"/>
            </w:pPr>
            <w:r>
              <w:t>20.07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177.52</w:t>
            </w:r>
          </w:p>
        </w:tc>
        <w:tc>
          <w:tcPr>
            <w:tcW w:w="2551" w:type="dxa"/>
            <w:vAlign w:val="center"/>
          </w:tcPr>
          <w:p>
            <w:pPr>
              <w:pStyle w:val="15"/>
            </w:pPr>
            <w:r>
              <w:t>177.52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56.23</w:t>
            </w:r>
          </w:p>
        </w:tc>
        <w:tc>
          <w:tcPr>
            <w:tcW w:w="2551" w:type="dxa"/>
            <w:vAlign w:val="center"/>
          </w:tcPr>
          <w:p>
            <w:pPr>
              <w:pStyle w:val="15"/>
            </w:pPr>
            <w:r>
              <w:t>56.23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9.33</w:t>
            </w:r>
          </w:p>
        </w:tc>
        <w:tc>
          <w:tcPr>
            <w:tcW w:w="2551" w:type="dxa"/>
            <w:vAlign w:val="center"/>
          </w:tcPr>
          <w:p>
            <w:pPr>
              <w:pStyle w:val="15"/>
            </w:pPr>
            <w:r>
              <w:t>9.33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61.46</w:t>
            </w:r>
          </w:p>
        </w:tc>
        <w:tc>
          <w:tcPr>
            <w:tcW w:w="2551" w:type="dxa"/>
            <w:vAlign w:val="center"/>
          </w:tcPr>
          <w:p>
            <w:pPr>
              <w:pStyle w:val="15"/>
            </w:pPr>
            <w:r>
              <w:t>61.46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18.66</w:t>
            </w:r>
          </w:p>
        </w:tc>
        <w:tc>
          <w:tcPr>
            <w:tcW w:w="2551" w:type="dxa"/>
            <w:vAlign w:val="center"/>
          </w:tcPr>
          <w:p>
            <w:pPr>
              <w:pStyle w:val="15"/>
            </w:pPr>
            <w:r>
              <w:t>18.66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7</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9.88</w:t>
            </w:r>
          </w:p>
        </w:tc>
        <w:tc>
          <w:tcPr>
            <w:tcW w:w="2551" w:type="dxa"/>
            <w:vAlign w:val="center"/>
          </w:tcPr>
          <w:p>
            <w:pPr>
              <w:pStyle w:val="15"/>
            </w:pPr>
            <w:r>
              <w:t>9.88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8</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7.97</w:t>
            </w:r>
          </w:p>
        </w:tc>
        <w:tc>
          <w:tcPr>
            <w:tcW w:w="2551" w:type="dxa"/>
            <w:vAlign w:val="center"/>
          </w:tcPr>
          <w:p>
            <w:pPr>
              <w:pStyle w:val="15"/>
            </w:pPr>
            <w:r>
              <w:t>7.97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9</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13.99</w:t>
            </w:r>
          </w:p>
        </w:tc>
        <w:tc>
          <w:tcPr>
            <w:tcW w:w="2551" w:type="dxa"/>
            <w:vAlign w:val="center"/>
          </w:tcPr>
          <w:p>
            <w:pPr>
              <w:pStyle w:val="15"/>
            </w:pPr>
            <w:r>
              <w:t>13.99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10</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20.07</w:t>
            </w:r>
          </w:p>
        </w:tc>
        <w:tc>
          <w:tcPr>
            <w:tcW w:w="2551" w:type="dxa"/>
            <w:vAlign w:val="center"/>
          </w:tcPr>
          <w:p>
            <w:pPr>
              <w:pStyle w:val="15"/>
            </w:pPr>
          </w:p>
        </w:tc>
        <w:tc>
          <w:tcPr>
            <w:tcW w:w="2551" w:type="dxa"/>
            <w:vAlign w:val="center"/>
          </w:tcPr>
          <w:p>
            <w:pPr>
              <w:pStyle w:val="15"/>
            </w:pPr>
            <w:r>
              <w:t>20.07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11</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0.55</w:t>
            </w:r>
          </w:p>
        </w:tc>
        <w:tc>
          <w:tcPr>
            <w:tcW w:w="2551" w:type="dxa"/>
            <w:vAlign w:val="center"/>
          </w:tcPr>
          <w:p>
            <w:pPr>
              <w:pStyle w:val="15"/>
            </w:pPr>
          </w:p>
        </w:tc>
        <w:tc>
          <w:tcPr>
            <w:tcW w:w="2551" w:type="dxa"/>
            <w:vAlign w:val="center"/>
          </w:tcPr>
          <w:p>
            <w:pPr>
              <w:pStyle w:val="1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12</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0.12</w:t>
            </w:r>
          </w:p>
        </w:tc>
        <w:tc>
          <w:tcPr>
            <w:tcW w:w="2551" w:type="dxa"/>
            <w:vAlign w:val="center"/>
          </w:tcPr>
          <w:p>
            <w:pPr>
              <w:pStyle w:val="15"/>
            </w:pPr>
          </w:p>
        </w:tc>
        <w:tc>
          <w:tcPr>
            <w:tcW w:w="2551" w:type="dxa"/>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13</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0.37</w:t>
            </w:r>
          </w:p>
        </w:tc>
        <w:tc>
          <w:tcPr>
            <w:tcW w:w="2551" w:type="dxa"/>
            <w:vAlign w:val="center"/>
          </w:tcPr>
          <w:p>
            <w:pPr>
              <w:pStyle w:val="15"/>
            </w:pPr>
          </w:p>
        </w:tc>
        <w:tc>
          <w:tcPr>
            <w:tcW w:w="2551" w:type="dxa"/>
            <w:vAlign w:val="center"/>
          </w:tcPr>
          <w:p>
            <w:pPr>
              <w:pStyle w:val="15"/>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14</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1.04</w:t>
            </w:r>
          </w:p>
        </w:tc>
        <w:tc>
          <w:tcPr>
            <w:tcW w:w="2551" w:type="dxa"/>
            <w:vAlign w:val="center"/>
          </w:tcPr>
          <w:p>
            <w:pPr>
              <w:pStyle w:val="15"/>
            </w:pPr>
          </w:p>
        </w:tc>
        <w:tc>
          <w:tcPr>
            <w:tcW w:w="2551" w:type="dxa"/>
            <w:vAlign w:val="center"/>
          </w:tcPr>
          <w:p>
            <w:pPr>
              <w:pStyle w:val="15"/>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0.68</w:t>
            </w:r>
          </w:p>
        </w:tc>
        <w:tc>
          <w:tcPr>
            <w:tcW w:w="2551" w:type="dxa"/>
            <w:vAlign w:val="center"/>
          </w:tcPr>
          <w:p>
            <w:pPr>
              <w:pStyle w:val="15"/>
            </w:pPr>
          </w:p>
        </w:tc>
        <w:tc>
          <w:tcPr>
            <w:tcW w:w="2551" w:type="dxa"/>
            <w:vAlign w:val="center"/>
          </w:tcPr>
          <w:p>
            <w:pPr>
              <w:pStyle w:val="15"/>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16</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1.80</w:t>
            </w:r>
          </w:p>
        </w:tc>
        <w:tc>
          <w:tcPr>
            <w:tcW w:w="2551" w:type="dxa"/>
            <w:vAlign w:val="center"/>
          </w:tcPr>
          <w:p>
            <w:pPr>
              <w:pStyle w:val="15"/>
            </w:pPr>
          </w:p>
        </w:tc>
        <w:tc>
          <w:tcPr>
            <w:tcW w:w="2551"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17</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8.00</w:t>
            </w:r>
          </w:p>
        </w:tc>
        <w:tc>
          <w:tcPr>
            <w:tcW w:w="2551" w:type="dxa"/>
            <w:vAlign w:val="center"/>
          </w:tcPr>
          <w:p>
            <w:pPr>
              <w:pStyle w:val="15"/>
            </w:pP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18</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0.10</w:t>
            </w:r>
          </w:p>
        </w:tc>
        <w:tc>
          <w:tcPr>
            <w:tcW w:w="2551" w:type="dxa"/>
            <w:vAlign w:val="center"/>
          </w:tcPr>
          <w:p>
            <w:pPr>
              <w:pStyle w:val="15"/>
            </w:pPr>
          </w:p>
        </w:tc>
        <w:tc>
          <w:tcPr>
            <w:tcW w:w="2551"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19</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0.60</w:t>
            </w:r>
          </w:p>
        </w:tc>
        <w:tc>
          <w:tcPr>
            <w:tcW w:w="2551" w:type="dxa"/>
            <w:vAlign w:val="center"/>
          </w:tcPr>
          <w:p>
            <w:pPr>
              <w:pStyle w:val="15"/>
            </w:pPr>
          </w:p>
        </w:tc>
        <w:tc>
          <w:tcPr>
            <w:tcW w:w="2551"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20</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1.75</w:t>
            </w:r>
          </w:p>
        </w:tc>
        <w:tc>
          <w:tcPr>
            <w:tcW w:w="2551" w:type="dxa"/>
            <w:vAlign w:val="center"/>
          </w:tcPr>
          <w:p>
            <w:pPr>
              <w:pStyle w:val="15"/>
            </w:pPr>
          </w:p>
        </w:tc>
        <w:tc>
          <w:tcPr>
            <w:tcW w:w="2551" w:type="dxa"/>
            <w:vAlign w:val="center"/>
          </w:tcPr>
          <w:p>
            <w:pPr>
              <w:pStyle w:val="15"/>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21</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0.32</w:t>
            </w:r>
          </w:p>
        </w:tc>
        <w:tc>
          <w:tcPr>
            <w:tcW w:w="2551" w:type="dxa"/>
            <w:vAlign w:val="center"/>
          </w:tcPr>
          <w:p>
            <w:pPr>
              <w:pStyle w:val="15"/>
            </w:pPr>
          </w:p>
        </w:tc>
        <w:tc>
          <w:tcPr>
            <w:tcW w:w="2551" w:type="dxa"/>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22</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2.33</w:t>
            </w:r>
          </w:p>
        </w:tc>
        <w:tc>
          <w:tcPr>
            <w:tcW w:w="2551" w:type="dxa"/>
            <w:vAlign w:val="center"/>
          </w:tcPr>
          <w:p>
            <w:pPr>
              <w:pStyle w:val="15"/>
            </w:pPr>
          </w:p>
        </w:tc>
        <w:tc>
          <w:tcPr>
            <w:tcW w:w="2551" w:type="dxa"/>
            <w:vAlign w:val="center"/>
          </w:tcPr>
          <w:p>
            <w:pPr>
              <w:pStyle w:val="15"/>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1.41</w:t>
            </w:r>
          </w:p>
        </w:tc>
        <w:tc>
          <w:tcPr>
            <w:tcW w:w="2551" w:type="dxa"/>
            <w:vAlign w:val="center"/>
          </w:tcPr>
          <w:p>
            <w:pPr>
              <w:pStyle w:val="15"/>
            </w:pPr>
          </w:p>
        </w:tc>
        <w:tc>
          <w:tcPr>
            <w:tcW w:w="2551" w:type="dxa"/>
            <w:vAlign w:val="center"/>
          </w:tcPr>
          <w:p>
            <w:pPr>
              <w:pStyle w:val="15"/>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1.01</w:t>
            </w:r>
          </w:p>
        </w:tc>
        <w:tc>
          <w:tcPr>
            <w:tcW w:w="2551" w:type="dxa"/>
            <w:vAlign w:val="center"/>
          </w:tcPr>
          <w:p>
            <w:pPr>
              <w:pStyle w:val="15"/>
            </w:pPr>
          </w:p>
        </w:tc>
        <w:tc>
          <w:tcPr>
            <w:tcW w:w="2551" w:type="dxa"/>
            <w:vAlign w:val="center"/>
          </w:tcPr>
          <w:p>
            <w:pPr>
              <w:pStyle w:val="15"/>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2.85</w:t>
            </w:r>
          </w:p>
        </w:tc>
        <w:tc>
          <w:tcPr>
            <w:tcW w:w="2551" w:type="dxa"/>
            <w:vAlign w:val="center"/>
          </w:tcPr>
          <w:p>
            <w:pPr>
              <w:pStyle w:val="15"/>
            </w:pPr>
            <w:r>
              <w:t>2.85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2.56</w:t>
            </w:r>
          </w:p>
        </w:tc>
        <w:tc>
          <w:tcPr>
            <w:tcW w:w="2551" w:type="dxa"/>
            <w:vAlign w:val="center"/>
          </w:tcPr>
          <w:p>
            <w:pPr>
              <w:pStyle w:val="15"/>
            </w:pPr>
            <w:r>
              <w:t>2.56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r>
              <w:t>27</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0.29</w:t>
            </w:r>
          </w:p>
        </w:tc>
        <w:tc>
          <w:tcPr>
            <w:tcW w:w="2551" w:type="dxa"/>
            <w:vAlign w:val="center"/>
          </w:tcPr>
          <w:p>
            <w:pPr>
              <w:pStyle w:val="15"/>
            </w:pPr>
            <w:r>
              <w:t>0.29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712003张家口市青少年宫</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pPr w:leftFromText="180" w:rightFromText="180" w:vertAnchor="text" w:tblpXSpec="center" w:tblpY="1"/>
        <w:tblOverlap w:val="never"/>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3"/>
            </w:pPr>
            <w:r>
              <w:t>712003张家口市青少年宫</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712003张家口市青少年宫</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0.32</w:t>
            </w:r>
          </w:p>
        </w:tc>
        <w:tc>
          <w:tcPr>
            <w:tcW w:w="2381" w:type="dxa"/>
            <w:vAlign w:val="center"/>
          </w:tcPr>
          <w:p>
            <w:pPr>
              <w:pStyle w:val="19"/>
            </w:pPr>
            <w:r>
              <w:t>0.32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pPr>
            <w:r>
              <w:t>0.32</w:t>
            </w:r>
          </w:p>
        </w:tc>
        <w:tc>
          <w:tcPr>
            <w:tcW w:w="2381" w:type="dxa"/>
            <w:vAlign w:val="center"/>
          </w:tcPr>
          <w:p>
            <w:pPr>
              <w:pStyle w:val="15"/>
            </w:pPr>
            <w:r>
              <w:t>0.32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pPr>
            <w:r>
              <w:t>0.32</w:t>
            </w:r>
          </w:p>
        </w:tc>
        <w:tc>
          <w:tcPr>
            <w:tcW w:w="2381" w:type="dxa"/>
            <w:vAlign w:val="center"/>
          </w:tcPr>
          <w:p>
            <w:pPr>
              <w:pStyle w:val="15"/>
            </w:pPr>
            <w:r>
              <w:t>0.32</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张家口市青少年宫2022年单位预算信息公开情况说明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按照《预算法》、《地方预决算公开操作规程》和《关于进一步推进预算公开工作的实施意见》规定，现将张家口市青少年宫2022年单位预算公开如下：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9"/>
      </w:pPr>
      <w:r>
        <w:t>张家口市青少年宫主要负责提高青少年素质、丰富青少年校外生活；负责举办青少年文化、科技、体育、艺术等类业余培训，开展青少年国际文化交流及娱乐活动；负责指导、组织、协调全市志愿服务工作；负责全市志愿者注册、招募、培训、评估及志愿服务组织建设等工作；负责全市志愿服务项目的研发、实施、评估和志愿服务项目体系化、信息化建设；负责全市承办的大型赛会与活动志愿服务组织保障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张家口市青少年宫</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pStyle w:val="30"/>
      </w:pPr>
      <w:r>
        <w:t>1、收入说明</w:t>
      </w:r>
    </w:p>
    <w:p>
      <w:pPr>
        <w:pStyle w:val="30"/>
      </w:pPr>
      <w:r>
        <w:t>反映本</w:t>
      </w:r>
      <w:r>
        <w:rPr>
          <w:rFonts w:hint="eastAsia"/>
          <w:lang w:val="en-US" w:eastAsia="zh-CN"/>
        </w:rPr>
        <w:t>单位</w:t>
      </w:r>
      <w:r>
        <w:t>当年全部收入。2022年预算收入200.45万元，其中：一般公共预算收入200.45万元，基金预算收入0万元，财政专户核拨收入0万元，单位资金收入0万元，上年结转结余0万元。</w:t>
      </w:r>
    </w:p>
    <w:p>
      <w:pPr>
        <w:pStyle w:val="30"/>
      </w:pPr>
      <w:r>
        <w:t>2、支出说明</w:t>
      </w:r>
    </w:p>
    <w:p>
      <w:pPr>
        <w:pStyle w:val="30"/>
        <w:rPr>
          <w:rFonts w:hint="default" w:eastAsia="方正仿宋_GBK"/>
          <w:lang w:val="en-US" w:eastAsia="zh-CN"/>
        </w:rPr>
      </w:pPr>
      <w:r>
        <w:t>收支预算总表支出栏、基本支出表、项目支出表按经济分类和支出功能分类科目编制，反映</w:t>
      </w:r>
      <w:r>
        <w:rPr>
          <w:rFonts w:hint="eastAsia"/>
          <w:lang w:val="en-US" w:eastAsia="zh-CN"/>
        </w:rPr>
        <w:t>张家口市青少年宫</w:t>
      </w:r>
      <w:r>
        <w:t>年度</w:t>
      </w:r>
      <w:r>
        <w:rPr>
          <w:rFonts w:hint="eastAsia"/>
          <w:lang w:val="en-US" w:eastAsia="zh-CN"/>
        </w:rPr>
        <w:t>单位</w:t>
      </w:r>
      <w:r>
        <w:t>预算中支出预算的总体情况。2022年支出预算200.45万元，其中基本支出200.45万元，包括人员经费180.37万元和日常公用经费20.07万元</w:t>
      </w:r>
      <w:r>
        <w:rPr>
          <w:rFonts w:hint="eastAsia"/>
          <w:lang w:eastAsia="zh-CN"/>
        </w:rPr>
        <w:t>，</w:t>
      </w:r>
      <w:r>
        <w:rPr>
          <w:rFonts w:hint="eastAsia"/>
          <w:lang w:val="en-US" w:eastAsia="zh-CN"/>
        </w:rPr>
        <w:t>项目支出0万元，与2021年相比无增减变化。</w:t>
      </w:r>
    </w:p>
    <w:p>
      <w:pPr>
        <w:pStyle w:val="30"/>
      </w:pPr>
      <w:r>
        <w:t>3、比上年增减情况</w:t>
      </w:r>
    </w:p>
    <w:p>
      <w:pPr>
        <w:pStyle w:val="30"/>
        <w:rPr>
          <w:rFonts w:hint="default" w:eastAsia="方正仿宋_GBK"/>
          <w:lang w:val="en-US" w:eastAsia="zh-CN"/>
        </w:rPr>
      </w:pPr>
      <w:r>
        <w:t>2022年预算收支安排200.45万元，较2021年预算增加99.28万元。其中：基本支出增加99.28万元，主要为增加人员经费支出</w:t>
      </w:r>
      <w:r>
        <w:rPr>
          <w:rFonts w:hint="eastAsia"/>
          <w:lang w:eastAsia="zh-CN"/>
        </w:rPr>
        <w:t>，</w:t>
      </w:r>
      <w:r>
        <w:rPr>
          <w:rFonts w:hint="eastAsia"/>
          <w:lang w:val="en-US" w:eastAsia="zh-CN"/>
        </w:rPr>
        <w:t>项目支出0万元，与2021年相比无增减变化。</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1"/>
      </w:pPr>
      <w:r>
        <w:t>2022年，我单位机关运行经费共计安排20.0</w:t>
      </w:r>
      <w:r>
        <w:rPr>
          <w:rFonts w:hint="eastAsia"/>
          <w:lang w:val="en-US" w:eastAsia="zh-CN"/>
        </w:rPr>
        <w:t>7</w:t>
      </w:r>
      <w:r>
        <w:t>万元，主要用于办公费、邮电费、物业管理费等日常运行支出。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2"/>
      </w:pPr>
      <w:r>
        <w:t>2022年，我单位财政款“三公”经费预算安排0.32万元，其中：因公出国（境）费0万元；公务用车购置和及运行维护费0万元（其中：公务用车购置费0万元，公务用车运行维护费0万元）；公务接待费0.14万元，与2021年相比增加0.18万元，其中，因公出国（境）费与</w:t>
      </w:r>
      <w:r>
        <w:rPr>
          <w:rFonts w:hint="eastAsia"/>
          <w:lang w:val="en-US" w:eastAsia="zh-CN"/>
        </w:rPr>
        <w:t>2021年相比</w:t>
      </w:r>
      <w:r>
        <w:t>无增减变化；公务运行维护费与</w:t>
      </w:r>
      <w:r>
        <w:rPr>
          <w:rFonts w:hint="eastAsia"/>
          <w:lang w:val="en-US" w:eastAsia="zh-CN"/>
        </w:rPr>
        <w:t>2021年相比</w:t>
      </w:r>
      <w:r>
        <w:t>无增减变化；公务接待费</w:t>
      </w:r>
      <w:r>
        <w:rPr>
          <w:rFonts w:hint="eastAsia"/>
          <w:lang w:val="en-US" w:eastAsia="zh-CN"/>
        </w:rPr>
        <w:t>与2021年相比</w:t>
      </w:r>
      <w:r>
        <w:t>增加0.18万元；主要原因是2022年冬奥工作任务增加，相应的接待工作增多。</w:t>
      </w:r>
    </w:p>
    <w:p>
      <w:pPr>
        <w:pStyle w:val="32"/>
      </w:pPr>
    </w:p>
    <w:p>
      <w:pPr>
        <w:numPr>
          <w:ilvl w:val="0"/>
          <w:numId w:val="1"/>
        </w:numPr>
        <w:spacing w:before="10" w:after="10" w:line="240" w:lineRule="auto"/>
        <w:ind w:left="32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jc w:val="left"/>
        <w:outlineLvl w:val="5"/>
        <w:rPr>
          <w:rFonts w:hint="default" w:ascii="黑体" w:hAnsi="黑体" w:eastAsia="黑体" w:cs="黑体"/>
          <w:color w:val="000000"/>
          <w:sz w:val="32"/>
          <w:lang w:val="en-US" w:eastAsia="zh-C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val="en-US" w:eastAsia="zh-CN"/>
        </w:rPr>
        <w:t xml:space="preserve">    无</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2022年，张家口市青少年宫安排政府采购预算0.00万元。具体内容见下表。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712003张家口市青少年宫</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张家口市青少年宫上年末固定资产金额为0.00万元（详见下表）。本年度拟购置固定资产总额为0.00万元，已按要求列入政府采购预算，详见政府采购预算表。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712003张家口市青少年宫</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0"/>
      </w:pPr>
      <w:bookmarkStart w:id="4" w:name="_Toc2145"/>
      <w:bookmarkStart w:id="5" w:name="_Toc_4_4_0000000021"/>
      <w:r>
        <w:rPr>
          <w:rFonts w:ascii="方正小标宋_GBK" w:hAnsi="方正小标宋_GBK" w:eastAsia="方正小标宋_GBK" w:cs="方正小标宋_GBK"/>
          <w:b w:val="0"/>
          <w:color w:val="000000"/>
          <w:sz w:val="44"/>
        </w:rPr>
        <w:t>三、张家口市希望工程办公室收支预算</w:t>
      </w:r>
      <w:bookmarkEnd w:id="4"/>
      <w:bookmarkEnd w:id="5"/>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712004张家口市希望工程办公室</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21.06</w:t>
            </w:r>
          </w:p>
        </w:tc>
        <w:tc>
          <w:tcPr>
            <w:tcW w:w="4535" w:type="dxa"/>
            <w:vAlign w:val="center"/>
          </w:tcPr>
          <w:p>
            <w:pPr>
              <w:pStyle w:val="16"/>
            </w:pPr>
            <w:r>
              <w:t>一、一般公共服务支出</w:t>
            </w:r>
          </w:p>
        </w:tc>
        <w:tc>
          <w:tcPr>
            <w:tcW w:w="2126" w:type="dxa"/>
            <w:vAlign w:val="center"/>
          </w:tcPr>
          <w:p>
            <w:pPr>
              <w:pStyle w:val="15"/>
            </w:pPr>
            <w:r>
              <w:t>15.94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21.06</w:t>
            </w:r>
          </w:p>
        </w:tc>
        <w:tc>
          <w:tcPr>
            <w:tcW w:w="4535" w:type="dxa"/>
            <w:vAlign w:val="center"/>
          </w:tcPr>
          <w:p>
            <w:pPr>
              <w:pStyle w:val="18"/>
            </w:pPr>
            <w:r>
              <w:t>本年支出合计</w:t>
            </w:r>
          </w:p>
        </w:tc>
        <w:tc>
          <w:tcPr>
            <w:tcW w:w="2126" w:type="dxa"/>
            <w:vAlign w:val="center"/>
          </w:tcPr>
          <w:p>
            <w:pPr>
              <w:pStyle w:val="19"/>
            </w:pPr>
            <w:r>
              <w:t>21.06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21.06</w:t>
            </w:r>
          </w:p>
        </w:tc>
        <w:tc>
          <w:tcPr>
            <w:tcW w:w="4535" w:type="dxa"/>
            <w:vAlign w:val="center"/>
          </w:tcPr>
          <w:p>
            <w:pPr>
              <w:pStyle w:val="18"/>
            </w:pPr>
            <w:r>
              <w:t>支出总计</w:t>
            </w:r>
          </w:p>
        </w:tc>
        <w:tc>
          <w:tcPr>
            <w:tcW w:w="2126" w:type="dxa"/>
            <w:vAlign w:val="center"/>
          </w:tcPr>
          <w:p>
            <w:pPr>
              <w:pStyle w:val="19"/>
            </w:pPr>
            <w:r>
              <w:t>21.06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966"/>
        <w:gridCol w:w="1513"/>
        <w:gridCol w:w="1103"/>
        <w:gridCol w:w="1103"/>
        <w:gridCol w:w="1103"/>
        <w:gridCol w:w="1103"/>
        <w:gridCol w:w="1103"/>
        <w:gridCol w:w="1103"/>
        <w:gridCol w:w="1103"/>
        <w:gridCol w:w="1103"/>
        <w:gridCol w:w="1103"/>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712004张家口市希望工程办公室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21.06</w:t>
            </w:r>
          </w:p>
        </w:tc>
        <w:tc>
          <w:tcPr>
            <w:tcW w:w="1134" w:type="dxa"/>
            <w:vAlign w:val="center"/>
          </w:tcPr>
          <w:p>
            <w:pPr>
              <w:pStyle w:val="19"/>
            </w:pPr>
            <w:r>
              <w:t>21.06</w:t>
            </w:r>
          </w:p>
        </w:tc>
        <w:tc>
          <w:tcPr>
            <w:tcW w:w="1134" w:type="dxa"/>
            <w:vAlign w:val="center"/>
          </w:tcPr>
          <w:p>
            <w:pPr>
              <w:pStyle w:val="19"/>
            </w:pPr>
            <w:r>
              <w:t>21.06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15.94</w:t>
            </w:r>
          </w:p>
        </w:tc>
        <w:tc>
          <w:tcPr>
            <w:tcW w:w="1134" w:type="dxa"/>
            <w:vAlign w:val="center"/>
          </w:tcPr>
          <w:p>
            <w:pPr>
              <w:pStyle w:val="15"/>
            </w:pPr>
            <w:r>
              <w:t>15.94</w:t>
            </w:r>
          </w:p>
        </w:tc>
        <w:tc>
          <w:tcPr>
            <w:tcW w:w="1134" w:type="dxa"/>
            <w:vAlign w:val="center"/>
          </w:tcPr>
          <w:p>
            <w:pPr>
              <w:pStyle w:val="15"/>
            </w:pPr>
            <w:r>
              <w:t>15.94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20129</w:t>
            </w:r>
          </w:p>
        </w:tc>
        <w:tc>
          <w:tcPr>
            <w:tcW w:w="1559" w:type="dxa"/>
            <w:vAlign w:val="center"/>
          </w:tcPr>
          <w:p>
            <w:pPr>
              <w:pStyle w:val="16"/>
            </w:pPr>
            <w:r>
              <w:t>群众团体事务</w:t>
            </w:r>
          </w:p>
        </w:tc>
        <w:tc>
          <w:tcPr>
            <w:tcW w:w="1134" w:type="dxa"/>
            <w:vAlign w:val="center"/>
          </w:tcPr>
          <w:p>
            <w:pPr>
              <w:pStyle w:val="15"/>
            </w:pPr>
            <w:r>
              <w:t>15.94</w:t>
            </w:r>
          </w:p>
        </w:tc>
        <w:tc>
          <w:tcPr>
            <w:tcW w:w="1134" w:type="dxa"/>
            <w:vAlign w:val="center"/>
          </w:tcPr>
          <w:p>
            <w:pPr>
              <w:pStyle w:val="15"/>
            </w:pPr>
            <w:r>
              <w:t>15.94</w:t>
            </w:r>
          </w:p>
        </w:tc>
        <w:tc>
          <w:tcPr>
            <w:tcW w:w="1134" w:type="dxa"/>
            <w:vAlign w:val="center"/>
          </w:tcPr>
          <w:p>
            <w:pPr>
              <w:pStyle w:val="15"/>
            </w:pPr>
            <w:r>
              <w:t>15.94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2012901</w:t>
            </w:r>
          </w:p>
        </w:tc>
        <w:tc>
          <w:tcPr>
            <w:tcW w:w="1559" w:type="dxa"/>
            <w:vAlign w:val="center"/>
          </w:tcPr>
          <w:p>
            <w:pPr>
              <w:pStyle w:val="16"/>
            </w:pPr>
            <w:r>
              <w:t>行政运行</w:t>
            </w:r>
          </w:p>
        </w:tc>
        <w:tc>
          <w:tcPr>
            <w:tcW w:w="1134" w:type="dxa"/>
            <w:vAlign w:val="center"/>
          </w:tcPr>
          <w:p>
            <w:pPr>
              <w:pStyle w:val="15"/>
            </w:pPr>
            <w:r>
              <w:t>15.94</w:t>
            </w:r>
          </w:p>
        </w:tc>
        <w:tc>
          <w:tcPr>
            <w:tcW w:w="1134" w:type="dxa"/>
            <w:vAlign w:val="center"/>
          </w:tcPr>
          <w:p>
            <w:pPr>
              <w:pStyle w:val="15"/>
            </w:pPr>
            <w:r>
              <w:t>15.94</w:t>
            </w:r>
          </w:p>
        </w:tc>
        <w:tc>
          <w:tcPr>
            <w:tcW w:w="1134" w:type="dxa"/>
            <w:vAlign w:val="center"/>
          </w:tcPr>
          <w:p>
            <w:pPr>
              <w:pStyle w:val="15"/>
            </w:pPr>
            <w:r>
              <w:t>15.94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2.01</w:t>
            </w:r>
          </w:p>
        </w:tc>
        <w:tc>
          <w:tcPr>
            <w:tcW w:w="1134" w:type="dxa"/>
            <w:vAlign w:val="center"/>
          </w:tcPr>
          <w:p>
            <w:pPr>
              <w:pStyle w:val="15"/>
            </w:pPr>
            <w:r>
              <w:t>2.01</w:t>
            </w:r>
          </w:p>
        </w:tc>
        <w:tc>
          <w:tcPr>
            <w:tcW w:w="1134" w:type="dxa"/>
            <w:vAlign w:val="center"/>
          </w:tcPr>
          <w:p>
            <w:pPr>
              <w:pStyle w:val="15"/>
            </w:pPr>
            <w:r>
              <w:t>2.01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2.01</w:t>
            </w:r>
          </w:p>
        </w:tc>
        <w:tc>
          <w:tcPr>
            <w:tcW w:w="1134" w:type="dxa"/>
            <w:vAlign w:val="center"/>
          </w:tcPr>
          <w:p>
            <w:pPr>
              <w:pStyle w:val="15"/>
            </w:pPr>
            <w:r>
              <w:t>2.01</w:t>
            </w:r>
          </w:p>
        </w:tc>
        <w:tc>
          <w:tcPr>
            <w:tcW w:w="1134" w:type="dxa"/>
            <w:vAlign w:val="center"/>
          </w:tcPr>
          <w:p>
            <w:pPr>
              <w:pStyle w:val="15"/>
            </w:pPr>
            <w:r>
              <w:t>2.01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2.01</w:t>
            </w:r>
          </w:p>
        </w:tc>
        <w:tc>
          <w:tcPr>
            <w:tcW w:w="1134" w:type="dxa"/>
            <w:vAlign w:val="center"/>
          </w:tcPr>
          <w:p>
            <w:pPr>
              <w:pStyle w:val="15"/>
            </w:pPr>
            <w:r>
              <w:t>2.01</w:t>
            </w:r>
          </w:p>
        </w:tc>
        <w:tc>
          <w:tcPr>
            <w:tcW w:w="1134" w:type="dxa"/>
            <w:vAlign w:val="center"/>
          </w:tcPr>
          <w:p>
            <w:pPr>
              <w:pStyle w:val="15"/>
            </w:pPr>
            <w:r>
              <w:t>2.01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1.60</w:t>
            </w:r>
          </w:p>
        </w:tc>
        <w:tc>
          <w:tcPr>
            <w:tcW w:w="1134" w:type="dxa"/>
            <w:vAlign w:val="center"/>
          </w:tcPr>
          <w:p>
            <w:pPr>
              <w:pStyle w:val="15"/>
            </w:pPr>
            <w:r>
              <w:t>1.60</w:t>
            </w:r>
          </w:p>
        </w:tc>
        <w:tc>
          <w:tcPr>
            <w:tcW w:w="1134" w:type="dxa"/>
            <w:vAlign w:val="center"/>
          </w:tcPr>
          <w:p>
            <w:pPr>
              <w:pStyle w:val="15"/>
            </w:pPr>
            <w:r>
              <w:t>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1.60</w:t>
            </w:r>
          </w:p>
        </w:tc>
        <w:tc>
          <w:tcPr>
            <w:tcW w:w="1134" w:type="dxa"/>
            <w:vAlign w:val="center"/>
          </w:tcPr>
          <w:p>
            <w:pPr>
              <w:pStyle w:val="15"/>
            </w:pPr>
            <w:r>
              <w:t>1.60</w:t>
            </w:r>
          </w:p>
        </w:tc>
        <w:tc>
          <w:tcPr>
            <w:tcW w:w="1134" w:type="dxa"/>
            <w:vAlign w:val="center"/>
          </w:tcPr>
          <w:p>
            <w:pPr>
              <w:pStyle w:val="15"/>
            </w:pPr>
            <w:r>
              <w:t>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1.60</w:t>
            </w:r>
          </w:p>
        </w:tc>
        <w:tc>
          <w:tcPr>
            <w:tcW w:w="1134" w:type="dxa"/>
            <w:vAlign w:val="center"/>
          </w:tcPr>
          <w:p>
            <w:pPr>
              <w:pStyle w:val="15"/>
            </w:pPr>
            <w:r>
              <w:t>1.60</w:t>
            </w:r>
          </w:p>
        </w:tc>
        <w:tc>
          <w:tcPr>
            <w:tcW w:w="1134" w:type="dxa"/>
            <w:vAlign w:val="center"/>
          </w:tcPr>
          <w:p>
            <w:pPr>
              <w:pStyle w:val="15"/>
            </w:pPr>
            <w:r>
              <w:t>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1"/>
        <w:gridCol w:w="969"/>
        <w:gridCol w:w="4408"/>
        <w:gridCol w:w="1327"/>
        <w:gridCol w:w="1327"/>
        <w:gridCol w:w="1327"/>
        <w:gridCol w:w="1328"/>
        <w:gridCol w:w="1328"/>
        <w:gridCol w:w="1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712004张家口市希望工程办公室</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21.06</w:t>
            </w:r>
          </w:p>
        </w:tc>
        <w:tc>
          <w:tcPr>
            <w:tcW w:w="1361" w:type="dxa"/>
            <w:vAlign w:val="center"/>
          </w:tcPr>
          <w:p>
            <w:pPr>
              <w:pStyle w:val="19"/>
            </w:pPr>
            <w:r>
              <w:t>21.06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15.94</w:t>
            </w:r>
          </w:p>
        </w:tc>
        <w:tc>
          <w:tcPr>
            <w:tcW w:w="1361" w:type="dxa"/>
            <w:vAlign w:val="center"/>
          </w:tcPr>
          <w:p>
            <w:pPr>
              <w:pStyle w:val="15"/>
            </w:pPr>
            <w:r>
              <w:t>15.94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20129</w:t>
            </w:r>
          </w:p>
        </w:tc>
        <w:tc>
          <w:tcPr>
            <w:tcW w:w="4535" w:type="dxa"/>
            <w:vAlign w:val="center"/>
          </w:tcPr>
          <w:p>
            <w:pPr>
              <w:pStyle w:val="16"/>
            </w:pPr>
            <w:r>
              <w:t>群众团体事务</w:t>
            </w:r>
          </w:p>
        </w:tc>
        <w:tc>
          <w:tcPr>
            <w:tcW w:w="1361" w:type="dxa"/>
            <w:vAlign w:val="center"/>
          </w:tcPr>
          <w:p>
            <w:pPr>
              <w:pStyle w:val="15"/>
            </w:pPr>
            <w:r>
              <w:t>15.94</w:t>
            </w:r>
          </w:p>
        </w:tc>
        <w:tc>
          <w:tcPr>
            <w:tcW w:w="1361" w:type="dxa"/>
            <w:vAlign w:val="center"/>
          </w:tcPr>
          <w:p>
            <w:pPr>
              <w:pStyle w:val="15"/>
            </w:pPr>
            <w:r>
              <w:t>15.94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2012901</w:t>
            </w:r>
          </w:p>
        </w:tc>
        <w:tc>
          <w:tcPr>
            <w:tcW w:w="4535" w:type="dxa"/>
            <w:vAlign w:val="center"/>
          </w:tcPr>
          <w:p>
            <w:pPr>
              <w:pStyle w:val="16"/>
            </w:pPr>
            <w:r>
              <w:t>行政运行</w:t>
            </w:r>
          </w:p>
        </w:tc>
        <w:tc>
          <w:tcPr>
            <w:tcW w:w="1361" w:type="dxa"/>
            <w:vAlign w:val="center"/>
          </w:tcPr>
          <w:p>
            <w:pPr>
              <w:pStyle w:val="15"/>
            </w:pPr>
            <w:r>
              <w:t>15.94</w:t>
            </w:r>
          </w:p>
        </w:tc>
        <w:tc>
          <w:tcPr>
            <w:tcW w:w="1361" w:type="dxa"/>
            <w:vAlign w:val="center"/>
          </w:tcPr>
          <w:p>
            <w:pPr>
              <w:pStyle w:val="15"/>
            </w:pPr>
            <w:r>
              <w:t>15.94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2.01</w:t>
            </w:r>
          </w:p>
        </w:tc>
        <w:tc>
          <w:tcPr>
            <w:tcW w:w="1361" w:type="dxa"/>
            <w:vAlign w:val="center"/>
          </w:tcPr>
          <w:p>
            <w:pPr>
              <w:pStyle w:val="15"/>
            </w:pPr>
            <w:r>
              <w:t>2.01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2.01</w:t>
            </w:r>
          </w:p>
        </w:tc>
        <w:tc>
          <w:tcPr>
            <w:tcW w:w="1361" w:type="dxa"/>
            <w:vAlign w:val="center"/>
          </w:tcPr>
          <w:p>
            <w:pPr>
              <w:pStyle w:val="15"/>
            </w:pPr>
            <w:r>
              <w:t>2.01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2.01</w:t>
            </w:r>
          </w:p>
        </w:tc>
        <w:tc>
          <w:tcPr>
            <w:tcW w:w="1361" w:type="dxa"/>
            <w:vAlign w:val="center"/>
          </w:tcPr>
          <w:p>
            <w:pPr>
              <w:pStyle w:val="15"/>
            </w:pPr>
            <w:r>
              <w:t>2.01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1.60</w:t>
            </w:r>
          </w:p>
        </w:tc>
        <w:tc>
          <w:tcPr>
            <w:tcW w:w="1361" w:type="dxa"/>
            <w:vAlign w:val="center"/>
          </w:tcPr>
          <w:p>
            <w:pPr>
              <w:pStyle w:val="15"/>
            </w:pPr>
            <w:r>
              <w:t>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1.60</w:t>
            </w:r>
          </w:p>
        </w:tc>
        <w:tc>
          <w:tcPr>
            <w:tcW w:w="1361" w:type="dxa"/>
            <w:vAlign w:val="center"/>
          </w:tcPr>
          <w:p>
            <w:pPr>
              <w:pStyle w:val="15"/>
            </w:pPr>
            <w:r>
              <w:t>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1.60</w:t>
            </w:r>
          </w:p>
        </w:tc>
        <w:tc>
          <w:tcPr>
            <w:tcW w:w="1361" w:type="dxa"/>
            <w:vAlign w:val="center"/>
          </w:tcPr>
          <w:p>
            <w:pPr>
              <w:pStyle w:val="15"/>
            </w:pPr>
            <w:r>
              <w:t>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1.51</w:t>
            </w:r>
          </w:p>
        </w:tc>
        <w:tc>
          <w:tcPr>
            <w:tcW w:w="1361" w:type="dxa"/>
            <w:vAlign w:val="center"/>
          </w:tcPr>
          <w:p>
            <w:pPr>
              <w:pStyle w:val="15"/>
            </w:pPr>
            <w:r>
              <w:t>1.51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1.51</w:t>
            </w:r>
          </w:p>
        </w:tc>
        <w:tc>
          <w:tcPr>
            <w:tcW w:w="1361" w:type="dxa"/>
            <w:vAlign w:val="center"/>
          </w:tcPr>
          <w:p>
            <w:pPr>
              <w:pStyle w:val="15"/>
            </w:pPr>
            <w:r>
              <w:t>1.51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1.51</w:t>
            </w:r>
          </w:p>
        </w:tc>
        <w:tc>
          <w:tcPr>
            <w:tcW w:w="1361" w:type="dxa"/>
            <w:vAlign w:val="center"/>
          </w:tcPr>
          <w:p>
            <w:pPr>
              <w:pStyle w:val="15"/>
            </w:pPr>
            <w:r>
              <w:t>1.51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3197"/>
        <w:gridCol w:w="1393"/>
        <w:gridCol w:w="3198"/>
        <w:gridCol w:w="1394"/>
        <w:gridCol w:w="1394"/>
        <w:gridCol w:w="1394"/>
        <w:gridCol w:w="1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712004张家口市希望工程办公室</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21.06</w:t>
            </w:r>
          </w:p>
        </w:tc>
        <w:tc>
          <w:tcPr>
            <w:tcW w:w="3402" w:type="dxa"/>
            <w:vAlign w:val="center"/>
          </w:tcPr>
          <w:p>
            <w:pPr>
              <w:pStyle w:val="16"/>
            </w:pPr>
            <w:r>
              <w:t>一、一般公共服务支出</w:t>
            </w:r>
          </w:p>
        </w:tc>
        <w:tc>
          <w:tcPr>
            <w:tcW w:w="1474" w:type="dxa"/>
            <w:vAlign w:val="center"/>
          </w:tcPr>
          <w:p>
            <w:pPr>
              <w:pStyle w:val="15"/>
            </w:pPr>
            <w:r>
              <w:t>15.94</w:t>
            </w:r>
          </w:p>
        </w:tc>
        <w:tc>
          <w:tcPr>
            <w:tcW w:w="1474" w:type="dxa"/>
            <w:vAlign w:val="center"/>
          </w:tcPr>
          <w:p>
            <w:pPr>
              <w:pStyle w:val="15"/>
            </w:pPr>
            <w:r>
              <w:t>15.94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2.01</w:t>
            </w:r>
          </w:p>
        </w:tc>
        <w:tc>
          <w:tcPr>
            <w:tcW w:w="1474" w:type="dxa"/>
            <w:vAlign w:val="center"/>
          </w:tcPr>
          <w:p>
            <w:pPr>
              <w:pStyle w:val="15"/>
            </w:pPr>
            <w:r>
              <w:t>2.01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1.60</w:t>
            </w:r>
          </w:p>
        </w:tc>
        <w:tc>
          <w:tcPr>
            <w:tcW w:w="1474" w:type="dxa"/>
            <w:vAlign w:val="center"/>
          </w:tcPr>
          <w:p>
            <w:pPr>
              <w:pStyle w:val="15"/>
            </w:pPr>
            <w:r>
              <w:t>1.60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1.51</w:t>
            </w:r>
          </w:p>
        </w:tc>
        <w:tc>
          <w:tcPr>
            <w:tcW w:w="1474" w:type="dxa"/>
            <w:vAlign w:val="center"/>
          </w:tcPr>
          <w:p>
            <w:pPr>
              <w:pStyle w:val="15"/>
            </w:pPr>
            <w:r>
              <w:t>1.51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21.06</w:t>
            </w:r>
          </w:p>
        </w:tc>
        <w:tc>
          <w:tcPr>
            <w:tcW w:w="3402" w:type="dxa"/>
            <w:vAlign w:val="center"/>
          </w:tcPr>
          <w:p>
            <w:pPr>
              <w:pStyle w:val="18"/>
            </w:pPr>
            <w:r>
              <w:t>本年支出合计</w:t>
            </w:r>
          </w:p>
        </w:tc>
        <w:tc>
          <w:tcPr>
            <w:tcW w:w="1474" w:type="dxa"/>
            <w:vAlign w:val="center"/>
          </w:tcPr>
          <w:p>
            <w:pPr>
              <w:pStyle w:val="19"/>
            </w:pPr>
            <w:r>
              <w:t>21.06</w:t>
            </w:r>
          </w:p>
        </w:tc>
        <w:tc>
          <w:tcPr>
            <w:tcW w:w="1474" w:type="dxa"/>
            <w:vAlign w:val="center"/>
          </w:tcPr>
          <w:p>
            <w:pPr>
              <w:pStyle w:val="19"/>
            </w:pPr>
            <w:r>
              <w:t>21.06</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21.06</w:t>
            </w:r>
          </w:p>
        </w:tc>
        <w:tc>
          <w:tcPr>
            <w:tcW w:w="3402" w:type="dxa"/>
            <w:vAlign w:val="center"/>
          </w:tcPr>
          <w:p>
            <w:pPr>
              <w:pStyle w:val="18"/>
            </w:pPr>
            <w:r>
              <w:t>支出总计</w:t>
            </w:r>
          </w:p>
        </w:tc>
        <w:tc>
          <w:tcPr>
            <w:tcW w:w="1474" w:type="dxa"/>
            <w:vAlign w:val="center"/>
          </w:tcPr>
          <w:p>
            <w:pPr>
              <w:pStyle w:val="19"/>
            </w:pPr>
            <w:r>
              <w:t>21.06</w:t>
            </w:r>
          </w:p>
        </w:tc>
        <w:tc>
          <w:tcPr>
            <w:tcW w:w="1474" w:type="dxa"/>
            <w:vAlign w:val="center"/>
          </w:tcPr>
          <w:p>
            <w:pPr>
              <w:pStyle w:val="19"/>
            </w:pPr>
            <w:r>
              <w:t>21.06</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712004张家口市希望工程办公室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21.06</w:t>
            </w:r>
          </w:p>
        </w:tc>
        <w:tc>
          <w:tcPr>
            <w:tcW w:w="2551" w:type="dxa"/>
            <w:vAlign w:val="center"/>
          </w:tcPr>
          <w:p>
            <w:pPr>
              <w:pStyle w:val="19"/>
            </w:pPr>
            <w:r>
              <w:t>21.06</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15.94</w:t>
            </w:r>
          </w:p>
        </w:tc>
        <w:tc>
          <w:tcPr>
            <w:tcW w:w="2551" w:type="dxa"/>
            <w:vAlign w:val="center"/>
          </w:tcPr>
          <w:p>
            <w:pPr>
              <w:pStyle w:val="15"/>
            </w:pPr>
            <w:r>
              <w:t>15.94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20129</w:t>
            </w:r>
          </w:p>
        </w:tc>
        <w:tc>
          <w:tcPr>
            <w:tcW w:w="4535" w:type="dxa"/>
            <w:vAlign w:val="center"/>
          </w:tcPr>
          <w:p>
            <w:pPr>
              <w:pStyle w:val="16"/>
            </w:pPr>
            <w:r>
              <w:t>群众团体事务</w:t>
            </w:r>
          </w:p>
        </w:tc>
        <w:tc>
          <w:tcPr>
            <w:tcW w:w="2551" w:type="dxa"/>
            <w:vAlign w:val="center"/>
          </w:tcPr>
          <w:p>
            <w:pPr>
              <w:pStyle w:val="15"/>
            </w:pPr>
            <w:r>
              <w:t>15.94</w:t>
            </w:r>
          </w:p>
        </w:tc>
        <w:tc>
          <w:tcPr>
            <w:tcW w:w="2551" w:type="dxa"/>
            <w:vAlign w:val="center"/>
          </w:tcPr>
          <w:p>
            <w:pPr>
              <w:pStyle w:val="15"/>
            </w:pPr>
            <w:r>
              <w:t>15.94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2012901</w:t>
            </w:r>
          </w:p>
        </w:tc>
        <w:tc>
          <w:tcPr>
            <w:tcW w:w="4535" w:type="dxa"/>
            <w:vAlign w:val="center"/>
          </w:tcPr>
          <w:p>
            <w:pPr>
              <w:pStyle w:val="16"/>
            </w:pPr>
            <w:r>
              <w:t>行政运行</w:t>
            </w:r>
          </w:p>
        </w:tc>
        <w:tc>
          <w:tcPr>
            <w:tcW w:w="2551" w:type="dxa"/>
            <w:vAlign w:val="center"/>
          </w:tcPr>
          <w:p>
            <w:pPr>
              <w:pStyle w:val="15"/>
            </w:pPr>
            <w:r>
              <w:t>15.94</w:t>
            </w:r>
          </w:p>
        </w:tc>
        <w:tc>
          <w:tcPr>
            <w:tcW w:w="2551" w:type="dxa"/>
            <w:vAlign w:val="center"/>
          </w:tcPr>
          <w:p>
            <w:pPr>
              <w:pStyle w:val="15"/>
            </w:pPr>
            <w:r>
              <w:t>15.94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2.01</w:t>
            </w:r>
          </w:p>
        </w:tc>
        <w:tc>
          <w:tcPr>
            <w:tcW w:w="2551" w:type="dxa"/>
            <w:vAlign w:val="center"/>
          </w:tcPr>
          <w:p>
            <w:pPr>
              <w:pStyle w:val="15"/>
            </w:pPr>
            <w:r>
              <w:t>2.01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2.01</w:t>
            </w:r>
          </w:p>
        </w:tc>
        <w:tc>
          <w:tcPr>
            <w:tcW w:w="2551" w:type="dxa"/>
            <w:vAlign w:val="center"/>
          </w:tcPr>
          <w:p>
            <w:pPr>
              <w:pStyle w:val="15"/>
            </w:pPr>
            <w:r>
              <w:t>2.01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2.01</w:t>
            </w:r>
          </w:p>
        </w:tc>
        <w:tc>
          <w:tcPr>
            <w:tcW w:w="2551" w:type="dxa"/>
            <w:vAlign w:val="center"/>
          </w:tcPr>
          <w:p>
            <w:pPr>
              <w:pStyle w:val="15"/>
            </w:pPr>
            <w:r>
              <w:t>2.01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1.60</w:t>
            </w:r>
          </w:p>
        </w:tc>
        <w:tc>
          <w:tcPr>
            <w:tcW w:w="2551" w:type="dxa"/>
            <w:vAlign w:val="center"/>
          </w:tcPr>
          <w:p>
            <w:pPr>
              <w:pStyle w:val="15"/>
            </w:pPr>
            <w:r>
              <w:t>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1.60</w:t>
            </w:r>
          </w:p>
        </w:tc>
        <w:tc>
          <w:tcPr>
            <w:tcW w:w="2551" w:type="dxa"/>
            <w:vAlign w:val="center"/>
          </w:tcPr>
          <w:p>
            <w:pPr>
              <w:pStyle w:val="15"/>
            </w:pPr>
            <w:r>
              <w:t>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1.60</w:t>
            </w:r>
          </w:p>
        </w:tc>
        <w:tc>
          <w:tcPr>
            <w:tcW w:w="2551" w:type="dxa"/>
            <w:vAlign w:val="center"/>
          </w:tcPr>
          <w:p>
            <w:pPr>
              <w:pStyle w:val="15"/>
            </w:pPr>
            <w:r>
              <w:t>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1.51</w:t>
            </w:r>
          </w:p>
        </w:tc>
        <w:tc>
          <w:tcPr>
            <w:tcW w:w="2551" w:type="dxa"/>
            <w:vAlign w:val="center"/>
          </w:tcPr>
          <w:p>
            <w:pPr>
              <w:pStyle w:val="15"/>
            </w:pPr>
            <w:r>
              <w:t>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1.51</w:t>
            </w:r>
          </w:p>
        </w:tc>
        <w:tc>
          <w:tcPr>
            <w:tcW w:w="2551" w:type="dxa"/>
            <w:vAlign w:val="center"/>
          </w:tcPr>
          <w:p>
            <w:pPr>
              <w:pStyle w:val="15"/>
            </w:pPr>
            <w:r>
              <w:t>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1.51</w:t>
            </w:r>
          </w:p>
        </w:tc>
        <w:tc>
          <w:tcPr>
            <w:tcW w:w="2551" w:type="dxa"/>
            <w:vAlign w:val="center"/>
          </w:tcPr>
          <w:p>
            <w:pPr>
              <w:pStyle w:val="15"/>
            </w:pPr>
            <w:r>
              <w:t>1.51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1187"/>
        <w:gridCol w:w="4516"/>
        <w:gridCol w:w="2541"/>
        <w:gridCol w:w="2541"/>
        <w:gridCol w:w="25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712004张家口市希望工程办公室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21.06</w:t>
            </w:r>
          </w:p>
        </w:tc>
        <w:tc>
          <w:tcPr>
            <w:tcW w:w="2551" w:type="dxa"/>
            <w:vAlign w:val="center"/>
          </w:tcPr>
          <w:p>
            <w:pPr>
              <w:pStyle w:val="19"/>
            </w:pPr>
            <w:r>
              <w:t>18.82</w:t>
            </w:r>
          </w:p>
        </w:tc>
        <w:tc>
          <w:tcPr>
            <w:tcW w:w="2551" w:type="dxa"/>
            <w:vAlign w:val="center"/>
          </w:tcPr>
          <w:p>
            <w:pPr>
              <w:pStyle w:val="19"/>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18.77</w:t>
            </w:r>
          </w:p>
        </w:tc>
        <w:tc>
          <w:tcPr>
            <w:tcW w:w="2551" w:type="dxa"/>
            <w:vAlign w:val="center"/>
          </w:tcPr>
          <w:p>
            <w:pPr>
              <w:pStyle w:val="15"/>
            </w:pPr>
            <w:r>
              <w:t>18.77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6.27</w:t>
            </w:r>
          </w:p>
        </w:tc>
        <w:tc>
          <w:tcPr>
            <w:tcW w:w="2551" w:type="dxa"/>
            <w:vAlign w:val="center"/>
          </w:tcPr>
          <w:p>
            <w:pPr>
              <w:pStyle w:val="15"/>
            </w:pPr>
            <w:r>
              <w:t>6.27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6.79</w:t>
            </w:r>
          </w:p>
        </w:tc>
        <w:tc>
          <w:tcPr>
            <w:tcW w:w="2551" w:type="dxa"/>
            <w:vAlign w:val="center"/>
          </w:tcPr>
          <w:p>
            <w:pPr>
              <w:pStyle w:val="15"/>
            </w:pPr>
            <w:r>
              <w:t>6.79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0.52</w:t>
            </w:r>
          </w:p>
        </w:tc>
        <w:tc>
          <w:tcPr>
            <w:tcW w:w="2551" w:type="dxa"/>
            <w:vAlign w:val="center"/>
          </w:tcPr>
          <w:p>
            <w:pPr>
              <w:pStyle w:val="15"/>
            </w:pPr>
            <w:r>
              <w:t>0.52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2.01</w:t>
            </w:r>
          </w:p>
        </w:tc>
        <w:tc>
          <w:tcPr>
            <w:tcW w:w="2551" w:type="dxa"/>
            <w:vAlign w:val="center"/>
          </w:tcPr>
          <w:p>
            <w:pPr>
              <w:pStyle w:val="15"/>
            </w:pPr>
            <w:r>
              <w:t>2.01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0.99</w:t>
            </w:r>
          </w:p>
        </w:tc>
        <w:tc>
          <w:tcPr>
            <w:tcW w:w="2551" w:type="dxa"/>
            <w:vAlign w:val="center"/>
          </w:tcPr>
          <w:p>
            <w:pPr>
              <w:pStyle w:val="15"/>
            </w:pPr>
            <w:r>
              <w:t>0.99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0.57</w:t>
            </w:r>
          </w:p>
        </w:tc>
        <w:tc>
          <w:tcPr>
            <w:tcW w:w="2551" w:type="dxa"/>
            <w:vAlign w:val="center"/>
          </w:tcPr>
          <w:p>
            <w:pPr>
              <w:pStyle w:val="15"/>
            </w:pPr>
            <w:r>
              <w:t>0.57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0.10</w:t>
            </w:r>
          </w:p>
        </w:tc>
        <w:tc>
          <w:tcPr>
            <w:tcW w:w="2551" w:type="dxa"/>
            <w:vAlign w:val="center"/>
          </w:tcPr>
          <w:p>
            <w:pPr>
              <w:pStyle w:val="15"/>
            </w:pPr>
            <w:r>
              <w:t>0.10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1.51</w:t>
            </w:r>
          </w:p>
        </w:tc>
        <w:tc>
          <w:tcPr>
            <w:tcW w:w="2551" w:type="dxa"/>
            <w:vAlign w:val="center"/>
          </w:tcPr>
          <w:p>
            <w:pPr>
              <w:pStyle w:val="15"/>
            </w:pPr>
            <w:r>
              <w:t>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2.24</w:t>
            </w:r>
          </w:p>
        </w:tc>
        <w:tc>
          <w:tcPr>
            <w:tcW w:w="2551" w:type="dxa"/>
            <w:vAlign w:val="center"/>
          </w:tcPr>
          <w:p>
            <w:pPr>
              <w:pStyle w:val="15"/>
            </w:pPr>
          </w:p>
        </w:tc>
        <w:tc>
          <w:tcPr>
            <w:tcW w:w="2551" w:type="dxa"/>
            <w:vAlign w:val="center"/>
          </w:tcPr>
          <w:p>
            <w:pPr>
              <w:pStyle w:val="15"/>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0.09</w:t>
            </w:r>
          </w:p>
        </w:tc>
        <w:tc>
          <w:tcPr>
            <w:tcW w:w="2551" w:type="dxa"/>
            <w:vAlign w:val="center"/>
          </w:tcPr>
          <w:p>
            <w:pPr>
              <w:pStyle w:val="15"/>
            </w:pPr>
          </w:p>
        </w:tc>
        <w:tc>
          <w:tcPr>
            <w:tcW w:w="2551" w:type="dxa"/>
            <w:vAlign w:val="center"/>
          </w:tcPr>
          <w:p>
            <w:pPr>
              <w:pStyle w:val="15"/>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0.02</w:t>
            </w:r>
          </w:p>
        </w:tc>
        <w:tc>
          <w:tcPr>
            <w:tcW w:w="2551" w:type="dxa"/>
            <w:vAlign w:val="center"/>
          </w:tcPr>
          <w:p>
            <w:pPr>
              <w:pStyle w:val="15"/>
            </w:pPr>
          </w:p>
        </w:tc>
        <w:tc>
          <w:tcPr>
            <w:tcW w:w="2551" w:type="dxa"/>
            <w:vAlign w:val="center"/>
          </w:tcPr>
          <w:p>
            <w:pPr>
              <w:pStyle w:val="15"/>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0.21</w:t>
            </w:r>
          </w:p>
        </w:tc>
        <w:tc>
          <w:tcPr>
            <w:tcW w:w="2551" w:type="dxa"/>
            <w:vAlign w:val="center"/>
          </w:tcPr>
          <w:p>
            <w:pPr>
              <w:pStyle w:val="15"/>
            </w:pPr>
          </w:p>
        </w:tc>
        <w:tc>
          <w:tcPr>
            <w:tcW w:w="2551" w:type="dxa"/>
            <w:vAlign w:val="center"/>
          </w:tcPr>
          <w:p>
            <w:pPr>
              <w:pStyle w:val="15"/>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0.36</w:t>
            </w:r>
          </w:p>
        </w:tc>
        <w:tc>
          <w:tcPr>
            <w:tcW w:w="2551" w:type="dxa"/>
            <w:vAlign w:val="center"/>
          </w:tcPr>
          <w:p>
            <w:pPr>
              <w:pStyle w:val="15"/>
            </w:pPr>
          </w:p>
        </w:tc>
        <w:tc>
          <w:tcPr>
            <w:tcW w:w="2551"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0.80</w:t>
            </w:r>
          </w:p>
        </w:tc>
        <w:tc>
          <w:tcPr>
            <w:tcW w:w="2551" w:type="dxa"/>
            <w:vAlign w:val="center"/>
          </w:tcPr>
          <w:p>
            <w:pPr>
              <w:pStyle w:val="15"/>
            </w:pPr>
          </w:p>
        </w:tc>
        <w:tc>
          <w:tcPr>
            <w:tcW w:w="2551"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0.01</w:t>
            </w:r>
          </w:p>
        </w:tc>
        <w:tc>
          <w:tcPr>
            <w:tcW w:w="2551" w:type="dxa"/>
            <w:vAlign w:val="center"/>
          </w:tcPr>
          <w:p>
            <w:pPr>
              <w:pStyle w:val="15"/>
            </w:pPr>
          </w:p>
        </w:tc>
        <w:tc>
          <w:tcPr>
            <w:tcW w:w="2551" w:type="dxa"/>
            <w:vAlign w:val="center"/>
          </w:tcPr>
          <w:p>
            <w:pPr>
              <w:pStyle w:val="15"/>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0.06</w:t>
            </w:r>
          </w:p>
        </w:tc>
        <w:tc>
          <w:tcPr>
            <w:tcW w:w="2551" w:type="dxa"/>
            <w:vAlign w:val="center"/>
          </w:tcPr>
          <w:p>
            <w:pPr>
              <w:pStyle w:val="15"/>
            </w:pPr>
          </w:p>
        </w:tc>
        <w:tc>
          <w:tcPr>
            <w:tcW w:w="2551" w:type="dxa"/>
            <w:vAlign w:val="center"/>
          </w:tcPr>
          <w:p>
            <w:pPr>
              <w:pStyle w:val="15"/>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0.19</w:t>
            </w:r>
          </w:p>
        </w:tc>
        <w:tc>
          <w:tcPr>
            <w:tcW w:w="2551" w:type="dxa"/>
            <w:vAlign w:val="center"/>
          </w:tcPr>
          <w:p>
            <w:pPr>
              <w:pStyle w:val="15"/>
            </w:pPr>
          </w:p>
        </w:tc>
        <w:tc>
          <w:tcPr>
            <w:tcW w:w="2551" w:type="dxa"/>
            <w:vAlign w:val="center"/>
          </w:tcPr>
          <w:p>
            <w:pPr>
              <w:pStyle w:val="15"/>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0.04</w:t>
            </w:r>
          </w:p>
        </w:tc>
        <w:tc>
          <w:tcPr>
            <w:tcW w:w="2551" w:type="dxa"/>
            <w:vAlign w:val="center"/>
          </w:tcPr>
          <w:p>
            <w:pPr>
              <w:pStyle w:val="15"/>
            </w:pPr>
          </w:p>
        </w:tc>
        <w:tc>
          <w:tcPr>
            <w:tcW w:w="2551"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0.25</w:t>
            </w:r>
          </w:p>
        </w:tc>
        <w:tc>
          <w:tcPr>
            <w:tcW w:w="2551" w:type="dxa"/>
            <w:vAlign w:val="center"/>
          </w:tcPr>
          <w:p>
            <w:pPr>
              <w:pStyle w:val="15"/>
            </w:pPr>
          </w:p>
        </w:tc>
        <w:tc>
          <w:tcPr>
            <w:tcW w:w="2551"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0.16</w:t>
            </w:r>
          </w:p>
        </w:tc>
        <w:tc>
          <w:tcPr>
            <w:tcW w:w="2551" w:type="dxa"/>
            <w:vAlign w:val="center"/>
          </w:tcPr>
          <w:p>
            <w:pPr>
              <w:pStyle w:val="15"/>
            </w:pPr>
          </w:p>
        </w:tc>
        <w:tc>
          <w:tcPr>
            <w:tcW w:w="2551" w:type="dxa"/>
            <w:vAlign w:val="center"/>
          </w:tcPr>
          <w:p>
            <w:pPr>
              <w:pStyle w:val="15"/>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0.06</w:t>
            </w:r>
          </w:p>
        </w:tc>
        <w:tc>
          <w:tcPr>
            <w:tcW w:w="2551" w:type="dxa"/>
            <w:vAlign w:val="center"/>
          </w:tcPr>
          <w:p>
            <w:pPr>
              <w:pStyle w:val="15"/>
            </w:pPr>
          </w:p>
        </w:tc>
        <w:tc>
          <w:tcPr>
            <w:tcW w:w="2551" w:type="dxa"/>
            <w:vAlign w:val="center"/>
          </w:tcPr>
          <w:p>
            <w:pPr>
              <w:pStyle w:val="15"/>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0.05</w:t>
            </w:r>
          </w:p>
        </w:tc>
        <w:tc>
          <w:tcPr>
            <w:tcW w:w="2551" w:type="dxa"/>
            <w:vAlign w:val="center"/>
          </w:tcPr>
          <w:p>
            <w:pPr>
              <w:pStyle w:val="15"/>
            </w:pPr>
            <w:r>
              <w:t>0.05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0.01</w:t>
            </w:r>
          </w:p>
        </w:tc>
        <w:tc>
          <w:tcPr>
            <w:tcW w:w="2551" w:type="dxa"/>
            <w:vAlign w:val="center"/>
          </w:tcPr>
          <w:p>
            <w:pPr>
              <w:pStyle w:val="15"/>
            </w:pPr>
            <w:r>
              <w:t>0.01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0.04</w:t>
            </w:r>
          </w:p>
        </w:tc>
        <w:tc>
          <w:tcPr>
            <w:tcW w:w="2551" w:type="dxa"/>
            <w:vAlign w:val="center"/>
          </w:tcPr>
          <w:p>
            <w:pPr>
              <w:pStyle w:val="15"/>
            </w:pPr>
            <w:r>
              <w:t>0.04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712004张家口市希望工程办公室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712004张家口市希望工程办公室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712004张家口市希望工程办公室</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0.04</w:t>
            </w:r>
          </w:p>
        </w:tc>
        <w:tc>
          <w:tcPr>
            <w:tcW w:w="2381" w:type="dxa"/>
            <w:vAlign w:val="center"/>
          </w:tcPr>
          <w:p>
            <w:pPr>
              <w:pStyle w:val="19"/>
            </w:pPr>
            <w:r>
              <w:t>0.04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pPr>
            <w:r>
              <w:t>0.04</w:t>
            </w:r>
          </w:p>
        </w:tc>
        <w:tc>
          <w:tcPr>
            <w:tcW w:w="2381" w:type="dxa"/>
            <w:vAlign w:val="center"/>
          </w:tcPr>
          <w:p>
            <w:pPr>
              <w:pStyle w:val="15"/>
            </w:pPr>
            <w:r>
              <w:t>0.04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pPr>
            <w:r>
              <w:t>0.04</w:t>
            </w:r>
          </w:p>
        </w:tc>
        <w:tc>
          <w:tcPr>
            <w:tcW w:w="2381" w:type="dxa"/>
            <w:vAlign w:val="center"/>
          </w:tcPr>
          <w:p>
            <w:pPr>
              <w:pStyle w:val="15"/>
            </w:pPr>
            <w:r>
              <w:t>0.04</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张家口市希望工程办公室2022年单位预算信息公开情况说明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按照《预算法》、《地方预决算公开操作规程》和《关于进一步推进预算公开工作的实施意见》规定，现将张家口市希望工程办公室2022年单位预算公开如下：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9"/>
      </w:pPr>
      <w:r>
        <w:t>市希望工程办公室主要负责以资助我市家庭贫困青少年为服务重点，创新救助发展的公益模式，广泛动员社会资源，继续改善贫困县区的办学条件，促进贫困县区基础教育事业的发展。</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张家口市希望工程办公室</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pStyle w:val="30"/>
      </w:pPr>
      <w:r>
        <w:t>1、收入说明</w:t>
      </w:r>
    </w:p>
    <w:p>
      <w:pPr>
        <w:pStyle w:val="30"/>
      </w:pPr>
      <w:r>
        <w:t>反映本</w:t>
      </w:r>
      <w:r>
        <w:rPr>
          <w:rFonts w:hint="eastAsia"/>
          <w:lang w:val="en-US" w:eastAsia="zh-CN"/>
        </w:rPr>
        <w:t>单位</w:t>
      </w:r>
      <w:r>
        <w:t>当年全部收入。2022年预算收入21.06万元，其中：一般公共预算收入21.06万元，基金预算收入0万元，财政专户核拨收入0万元，单位资金收入0万元，上年结转结余0万元。</w:t>
      </w:r>
    </w:p>
    <w:p>
      <w:pPr>
        <w:pStyle w:val="30"/>
      </w:pPr>
      <w:r>
        <w:t>2、支出说明</w:t>
      </w:r>
    </w:p>
    <w:p>
      <w:pPr>
        <w:pStyle w:val="30"/>
        <w:rPr>
          <w:rFonts w:hint="default" w:eastAsia="方正仿宋_GBK"/>
          <w:lang w:val="en-US" w:eastAsia="zh-CN"/>
        </w:rPr>
      </w:pPr>
      <w:r>
        <w:t>收支预算总表支出栏、基本支出表、项目支出表按经济分类和支出功能分类科目编制，反映</w:t>
      </w:r>
      <w:r>
        <w:rPr>
          <w:rFonts w:hint="eastAsia"/>
          <w:lang w:val="en-US" w:eastAsia="zh-CN"/>
        </w:rPr>
        <w:t>张家口市希望工程办公室</w:t>
      </w:r>
      <w:r>
        <w:t>年度</w:t>
      </w:r>
      <w:r>
        <w:rPr>
          <w:rFonts w:hint="eastAsia"/>
          <w:lang w:val="en-US" w:eastAsia="zh-CN"/>
        </w:rPr>
        <w:t>单位</w:t>
      </w:r>
      <w:r>
        <w:t>预算中支出预算的总体情况。2022年支出预算21.06万元，其中基本支出21.06万元，包括人员经费18.82万元和日常公用经费2.247万元</w:t>
      </w:r>
      <w:r>
        <w:rPr>
          <w:rFonts w:hint="eastAsia"/>
          <w:lang w:eastAsia="zh-CN"/>
        </w:rPr>
        <w:t>，</w:t>
      </w:r>
      <w:r>
        <w:rPr>
          <w:rFonts w:hint="eastAsia"/>
          <w:lang w:val="en-US" w:eastAsia="zh-CN"/>
        </w:rPr>
        <w:t>项目支出0万元，与2021年相比无增减变化。</w:t>
      </w:r>
    </w:p>
    <w:p>
      <w:pPr>
        <w:pStyle w:val="30"/>
      </w:pPr>
      <w:r>
        <w:t>3、比上年增减情况</w:t>
      </w:r>
    </w:p>
    <w:p>
      <w:pPr>
        <w:pStyle w:val="30"/>
      </w:pPr>
      <w:r>
        <w:t>2022年预算收支安排21.06万元，较2021年预算增加0.14万元。其中：基本支出增加0.14万元，主要为增加人员经费支出</w:t>
      </w:r>
      <w:r>
        <w:rPr>
          <w:rFonts w:hint="eastAsia"/>
          <w:lang w:eastAsia="zh-CN"/>
        </w:rPr>
        <w:t>；</w:t>
      </w:r>
      <w:r>
        <w:rPr>
          <w:rFonts w:hint="eastAsia"/>
          <w:lang w:val="en-US" w:eastAsia="zh-CN"/>
        </w:rPr>
        <w:t>项目支出0万元，与2021年相比无增减变化。</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1"/>
      </w:pPr>
      <w:r>
        <w:t>2022年，我单位机关运行经费共计安排2.24万元，主要用于办公费、邮电费物业管理费等日常运行支出。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2"/>
      </w:pPr>
      <w:r>
        <w:t>2022年，我单位财政款“三公”经费预算安排0.04万元，其中：因公出国（境）费0万元；公务用车购置和及运行维护费0万元（其中：公务用车购置费0万元，公务用车运行维护费0万元）；公务接待费0.04万元</w:t>
      </w:r>
      <w:r>
        <w:rPr>
          <w:rFonts w:hint="eastAsia"/>
          <w:lang w:eastAsia="zh-CN"/>
        </w:rPr>
        <w:t>，</w:t>
      </w:r>
      <w:r>
        <w:t>与2021年相比增加0.01万元，其中，因公出国（境）费与</w:t>
      </w:r>
      <w:r>
        <w:rPr>
          <w:rFonts w:hint="eastAsia"/>
          <w:lang w:val="en-US" w:eastAsia="zh-CN"/>
        </w:rPr>
        <w:t>2021年相比无</w:t>
      </w:r>
      <w:r>
        <w:t>增减变化；公务运行维护费与</w:t>
      </w:r>
      <w:r>
        <w:rPr>
          <w:rFonts w:hint="eastAsia"/>
          <w:lang w:val="en-US" w:eastAsia="zh-CN"/>
        </w:rPr>
        <w:t>2021年相比</w:t>
      </w:r>
      <w:r>
        <w:t>无增减变化；公务接待费增加0.01万元；主要原因是2022年冬奥工作任务增加，相应的接待工作增多。</w:t>
      </w:r>
    </w:p>
    <w:p>
      <w:pPr>
        <w:pStyle w:val="32"/>
      </w:pPr>
    </w:p>
    <w:p>
      <w:pPr>
        <w:numPr>
          <w:ilvl w:val="0"/>
          <w:numId w:val="0"/>
        </w:numPr>
        <w:spacing w:before="10" w:after="10" w:line="240" w:lineRule="auto"/>
        <w:ind w:firstLine="640" w:firstLineChars="200"/>
        <w:jc w:val="left"/>
        <w:outlineLvl w:val="5"/>
        <w:rPr>
          <w:rFonts w:ascii="黑体" w:hAnsi="黑体" w:eastAsia="黑体" w:cs="黑体"/>
          <w:color w:val="000000"/>
          <w:sz w:val="32"/>
        </w:rPr>
      </w:pPr>
      <w:r>
        <w:rPr>
          <w:rFonts w:hint="eastAsia" w:ascii="黑体" w:hAnsi="黑体" w:eastAsia="黑体" w:cs="黑体"/>
          <w:color w:val="000000"/>
          <w:sz w:val="32"/>
          <w:lang w:val="en-US" w:eastAsia="zh-CN"/>
        </w:rPr>
        <w:t>五、</w:t>
      </w:r>
      <w:r>
        <w:rPr>
          <w:rFonts w:ascii="黑体" w:hAnsi="黑体" w:eastAsia="黑体" w:cs="黑体"/>
          <w:color w:val="000000"/>
          <w:sz w:val="32"/>
        </w:rPr>
        <w:t>预算绩效信息</w:t>
      </w:r>
    </w:p>
    <w:p>
      <w:pPr>
        <w:numPr>
          <w:ilvl w:val="0"/>
          <w:numId w:val="0"/>
        </w:numPr>
        <w:spacing w:before="10" w:after="10" w:line="240" w:lineRule="auto"/>
        <w:ind w:firstLine="640" w:firstLineChars="200"/>
        <w:jc w:val="left"/>
        <w:outlineLvl w:val="5"/>
        <w:rPr>
          <w:rFonts w:hint="eastAsia" w:ascii="黑体" w:hAnsi="黑体" w:eastAsia="黑体" w:cs="黑体"/>
          <w:color w:val="000000"/>
          <w:sz w:val="32"/>
          <w:lang w:val="en-US" w:eastAsia="zh-C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val="en-US" w:eastAsia="zh-CN"/>
        </w:rPr>
        <w:t>无</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2022年，张家口市希望工程办公室安排政府采购预算0.00万元。具体内容见下表。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712004张家口市希望工程办公室</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张家口市希望工程办公室上年末固定资产金额为0.00万元（详见下表）。本年度拟购置固定资产总额为0.00万元，已按要求列入政府采购预算，详见政府采购预算表。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712004张家口市希望工程办公室</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bookmarkStart w:id="6" w:name="_GoBack"/>
      <w:bookmarkEnd w:id="6"/>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75E2E"/>
    <w:multiLevelType w:val="singleLevel"/>
    <w:tmpl w:val="A8875E2E"/>
    <w:lvl w:ilvl="0" w:tentative="0">
      <w:start w:val="5"/>
      <w:numFmt w:val="chineseCounting"/>
      <w:suff w:val="nothing"/>
      <w:lvlText w:val="%1、"/>
      <w:lvlJc w:val="left"/>
      <w:pPr>
        <w:ind w:left="3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1257"/>
    <w:rsid w:val="0043464D"/>
    <w:rsid w:val="02141BCC"/>
    <w:rsid w:val="05D62E8D"/>
    <w:rsid w:val="0DB37F58"/>
    <w:rsid w:val="0F4D0E5A"/>
    <w:rsid w:val="12E60311"/>
    <w:rsid w:val="13290A02"/>
    <w:rsid w:val="143D057B"/>
    <w:rsid w:val="1557566D"/>
    <w:rsid w:val="18EE0BF6"/>
    <w:rsid w:val="19B4308D"/>
    <w:rsid w:val="1BD31AA4"/>
    <w:rsid w:val="1CDD0B4D"/>
    <w:rsid w:val="22794E74"/>
    <w:rsid w:val="23290648"/>
    <w:rsid w:val="235855C4"/>
    <w:rsid w:val="280A6540"/>
    <w:rsid w:val="2B1971F4"/>
    <w:rsid w:val="3323241C"/>
    <w:rsid w:val="33F97BC3"/>
    <w:rsid w:val="3BF746F2"/>
    <w:rsid w:val="403D352D"/>
    <w:rsid w:val="403F2E01"/>
    <w:rsid w:val="41282D76"/>
    <w:rsid w:val="414508EB"/>
    <w:rsid w:val="445D28B8"/>
    <w:rsid w:val="4C6C23B1"/>
    <w:rsid w:val="4C8A4C3E"/>
    <w:rsid w:val="4D007DBC"/>
    <w:rsid w:val="4D461C73"/>
    <w:rsid w:val="516855CB"/>
    <w:rsid w:val="5C391E52"/>
    <w:rsid w:val="5E3D37CF"/>
    <w:rsid w:val="5E436B37"/>
    <w:rsid w:val="5F7F1015"/>
    <w:rsid w:val="62E73D65"/>
    <w:rsid w:val="66A650D9"/>
    <w:rsid w:val="68A35DBC"/>
    <w:rsid w:val="6971770E"/>
    <w:rsid w:val="6D464E8B"/>
    <w:rsid w:val="6F8B5553"/>
    <w:rsid w:val="6FD76DAF"/>
    <w:rsid w:val="7060454A"/>
    <w:rsid w:val="714C5ADF"/>
    <w:rsid w:val="748A603A"/>
    <w:rsid w:val="756F76B9"/>
    <w:rsid w:val="781A00F1"/>
    <w:rsid w:val="79032A98"/>
    <w:rsid w:val="79C96FDE"/>
    <w:rsid w:val="7B40759A"/>
    <w:rsid w:val="7E7062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目录 11"/>
    <w:basedOn w:val="1"/>
    <w:qFormat/>
    <w:uiPriority w:val="0"/>
    <w:pPr>
      <w:spacing w:before="120"/>
      <w:ind w:firstLine="560"/>
    </w:pPr>
    <w:rPr>
      <w:rFonts w:eastAsia="方正仿宋_GBK"/>
      <w:color w:val="000000"/>
      <w:sz w:val="28"/>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2022-03-11T12:43:47Z</dcterms:created>
  <dcterms:modified xsi:type="dcterms:W3CDTF">2022-03-11T04:43:47Z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2022-03-11T12:43:42Z</dcterms:created>
  <dcterms:modified xsi:type="dcterms:W3CDTF">2022-03-11T04:43:42Z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2022-03-11T12:43:42Z</dcterms:created>
  <dcterms:modified xsi:type="dcterms:W3CDTF">2022-03-11T04:43:42Z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2022-03-11T12:43:38Z</dcterms:created>
  <dcterms:modified xsi:type="dcterms:W3CDTF">2022-03-11T04:43:38Z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2022-03-11T12:43:37Z</dcterms:created>
  <dcterms:modified xsi:type="dcterms:W3CDTF">2022-03-11T04:43:37Z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2022-03-11T12:43:37Z</dcterms:created>
  <dcterms:modified xsi:type="dcterms:W3CDTF">2022-03-11T04:43:37Z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2022-03-11T12:43:37Z</dcterms:created>
  <dcterms:modified xsi:type="dcterms:W3CDTF">2022-03-11T04:43:37Z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2022-03-11T12:43:36Z</dcterms:created>
  <dcterms:modified xsi:type="dcterms:W3CDTF">2022-03-11T04:43:36Z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2022-03-11T12:43:32Z</dcterms:created>
  <dcterms:modified xsi:type="dcterms:W3CDTF">2022-03-11T04:43:31Z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2022-03-11T12:43:33Z</dcterms:created>
  <dcterms:modified xsi:type="dcterms:W3CDTF">2022-03-11T04:43:33Z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2022-03-11T12:43:32Z</dcterms:created>
  <dcterms:modified xsi:type="dcterms:W3CDTF">2022-03-11T04:43:32Z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2022-03-11T12:43:47Z</dcterms:created>
  <dcterms:modified xsi:type="dcterms:W3CDTF">2022-03-11T04:43:47Z</dcterms:modified>
</cp:coreProperties>
</file>

<file path=customXml/itemProps1.xml><?xml version="1.0" encoding="utf-8"?>
<ds:datastoreItem xmlns:ds="http://schemas.openxmlformats.org/officeDocument/2006/customXml" ds:itemID="{0294e41d-2c51-4484-a28e-d6e7e41213eb}">
  <ds:schemaRefs/>
</ds:datastoreItem>
</file>

<file path=customXml/itemProps10.xml><?xml version="1.0" encoding="utf-8"?>
<ds:datastoreItem xmlns:ds="http://schemas.openxmlformats.org/officeDocument/2006/customXml" ds:itemID="{785982fe-bfe8-4285-b0ca-62d30c18e83a}">
  <ds:schemaRefs/>
</ds:datastoreItem>
</file>

<file path=customXml/itemProps11.xml><?xml version="1.0" encoding="utf-8"?>
<ds:datastoreItem xmlns:ds="http://schemas.openxmlformats.org/officeDocument/2006/customXml" ds:itemID="{0c90c680-db0a-4646-ad4a-55b83d645434}">
  <ds:schemaRefs/>
</ds:datastoreItem>
</file>

<file path=customXml/itemProps12.xml><?xml version="1.0" encoding="utf-8"?>
<ds:datastoreItem xmlns:ds="http://schemas.openxmlformats.org/officeDocument/2006/customXml" ds:itemID="{25379ce9-8dce-4395-96b0-a2e388e7d0da}">
  <ds:schemaRefs/>
</ds:datastoreItem>
</file>

<file path=customXml/itemProps13.xml><?xml version="1.0" encoding="utf-8"?>
<ds:datastoreItem xmlns:ds="http://schemas.openxmlformats.org/officeDocument/2006/customXml" ds:itemID="{2538d4e8-4161-4bda-9c07-b914f51e7975}">
  <ds:schemaRefs/>
</ds:datastoreItem>
</file>

<file path=customXml/itemProps14.xml><?xml version="1.0" encoding="utf-8"?>
<ds:datastoreItem xmlns:ds="http://schemas.openxmlformats.org/officeDocument/2006/customXml" ds:itemID="{e996e495-f794-4e27-b5c2-3ac27974ad42}">
  <ds:schemaRefs/>
</ds:datastoreItem>
</file>

<file path=customXml/itemProps15.xml><?xml version="1.0" encoding="utf-8"?>
<ds:datastoreItem xmlns:ds="http://schemas.openxmlformats.org/officeDocument/2006/customXml" ds:itemID="{0d8f719c-1eeb-4559-a1fd-cca6d2925154}">
  <ds:schemaRefs/>
</ds:datastoreItem>
</file>

<file path=customXml/itemProps16.xml><?xml version="1.0" encoding="utf-8"?>
<ds:datastoreItem xmlns:ds="http://schemas.openxmlformats.org/officeDocument/2006/customXml" ds:itemID="{2f9f1b67-67ef-4992-8cab-830122e4f4fe}">
  <ds:schemaRefs/>
</ds:datastoreItem>
</file>

<file path=customXml/itemProps17.xml><?xml version="1.0" encoding="utf-8"?>
<ds:datastoreItem xmlns:ds="http://schemas.openxmlformats.org/officeDocument/2006/customXml" ds:itemID="{a02931fe-4a68-434a-9ef7-79abbf86f1c7}">
  <ds:schemaRefs/>
</ds:datastoreItem>
</file>

<file path=customXml/itemProps18.xml><?xml version="1.0" encoding="utf-8"?>
<ds:datastoreItem xmlns:ds="http://schemas.openxmlformats.org/officeDocument/2006/customXml" ds:itemID="{b723d898-adde-4c18-9aee-4d4601714ed4}">
  <ds:schemaRefs/>
</ds:datastoreItem>
</file>

<file path=customXml/itemProps19.xml><?xml version="1.0" encoding="utf-8"?>
<ds:datastoreItem xmlns:ds="http://schemas.openxmlformats.org/officeDocument/2006/customXml" ds:itemID="{e4bb0eb2-3ac5-4eba-bec7-2fcfa7888633}">
  <ds:schemaRefs/>
</ds:datastoreItem>
</file>

<file path=customXml/itemProps2.xml><?xml version="1.0" encoding="utf-8"?>
<ds:datastoreItem xmlns:ds="http://schemas.openxmlformats.org/officeDocument/2006/customXml" ds:itemID="{3ee0c224-8c6e-4fb3-a147-6b205a1213a1}">
  <ds:schemaRefs/>
</ds:datastoreItem>
</file>

<file path=customXml/itemProps20.xml><?xml version="1.0" encoding="utf-8"?>
<ds:datastoreItem xmlns:ds="http://schemas.openxmlformats.org/officeDocument/2006/customXml" ds:itemID="{82cb9229-fcfe-4485-afe3-876ace4f2595}">
  <ds:schemaRefs/>
</ds:datastoreItem>
</file>

<file path=customXml/itemProps21.xml><?xml version="1.0" encoding="utf-8"?>
<ds:datastoreItem xmlns:ds="http://schemas.openxmlformats.org/officeDocument/2006/customXml" ds:itemID="{f79e5626-1604-4dfe-864d-314505aa5be5}">
  <ds:schemaRefs/>
</ds:datastoreItem>
</file>

<file path=customXml/itemProps22.xml><?xml version="1.0" encoding="utf-8"?>
<ds:datastoreItem xmlns:ds="http://schemas.openxmlformats.org/officeDocument/2006/customXml" ds:itemID="{fe2de8c5-34ce-424c-9b67-37033cbf6b8c}">
  <ds:schemaRefs/>
</ds:datastoreItem>
</file>

<file path=customXml/itemProps23.xml><?xml version="1.0" encoding="utf-8"?>
<ds:datastoreItem xmlns:ds="http://schemas.openxmlformats.org/officeDocument/2006/customXml" ds:itemID="{9b895960-9db3-4ec8-858f-409355e9db11}">
  <ds:schemaRefs/>
</ds:datastoreItem>
</file>

<file path=customXml/itemProps24.xml><?xml version="1.0" encoding="utf-8"?>
<ds:datastoreItem xmlns:ds="http://schemas.openxmlformats.org/officeDocument/2006/customXml" ds:itemID="{1ec5a0ce-bbbd-45f1-b3cd-cfcc2752f35c}">
  <ds:schemaRefs/>
</ds:datastoreItem>
</file>

<file path=customXml/itemProps25.xml><?xml version="1.0" encoding="utf-8"?>
<ds:datastoreItem xmlns:ds="http://schemas.openxmlformats.org/officeDocument/2006/customXml" ds:itemID="{10b52e8d-b4d2-4cd3-8fa5-4d1c5cd6608c}">
  <ds:schemaRefs/>
</ds:datastoreItem>
</file>

<file path=customXml/itemProps26.xml><?xml version="1.0" encoding="utf-8"?>
<ds:datastoreItem xmlns:ds="http://schemas.openxmlformats.org/officeDocument/2006/customXml" ds:itemID="{148ae3db-042e-47fd-9477-c0a6a790b208}">
  <ds:schemaRefs/>
</ds:datastoreItem>
</file>

<file path=customXml/itemProps27.xml><?xml version="1.0" encoding="utf-8"?>
<ds:datastoreItem xmlns:ds="http://schemas.openxmlformats.org/officeDocument/2006/customXml" ds:itemID="{cffdffc8-e946-484f-b6a4-5338fdd2f6d7}">
  <ds:schemaRefs/>
</ds:datastoreItem>
</file>

<file path=customXml/itemProps28.xml><?xml version="1.0" encoding="utf-8"?>
<ds:datastoreItem xmlns:ds="http://schemas.openxmlformats.org/officeDocument/2006/customXml" ds:itemID="{ceb61a9d-ab96-4f3b-8773-a3a4af1384fb}">
  <ds:schemaRefs/>
</ds:datastoreItem>
</file>

<file path=customXml/itemProps29.xml><?xml version="1.0" encoding="utf-8"?>
<ds:datastoreItem xmlns:ds="http://schemas.openxmlformats.org/officeDocument/2006/customXml" ds:itemID="{3ff9eafb-6ea5-4a4b-9337-c0ae8f562427}">
  <ds:schemaRefs/>
</ds:datastoreItem>
</file>

<file path=customXml/itemProps3.xml><?xml version="1.0" encoding="utf-8"?>
<ds:datastoreItem xmlns:ds="http://schemas.openxmlformats.org/officeDocument/2006/customXml" ds:itemID="{b7e8df02-4cee-4042-a010-fbec53571296}">
  <ds:schemaRefs/>
</ds:datastoreItem>
</file>

<file path=customXml/itemProps30.xml><?xml version="1.0" encoding="utf-8"?>
<ds:datastoreItem xmlns:ds="http://schemas.openxmlformats.org/officeDocument/2006/customXml" ds:itemID="{4147c17a-fdf3-4fef-977a-2088431d096b}">
  <ds:schemaRefs/>
</ds:datastoreItem>
</file>

<file path=customXml/itemProps4.xml><?xml version="1.0" encoding="utf-8"?>
<ds:datastoreItem xmlns:ds="http://schemas.openxmlformats.org/officeDocument/2006/customXml" ds:itemID="{15b55562-9939-4422-9ba4-281ee7c2888f}">
  <ds:schemaRefs/>
</ds:datastoreItem>
</file>

<file path=customXml/itemProps5.xml><?xml version="1.0" encoding="utf-8"?>
<ds:datastoreItem xmlns:ds="http://schemas.openxmlformats.org/officeDocument/2006/customXml" ds:itemID="{d6e2906c-7f13-4599-a9ba-de7e25f3989f}">
  <ds:schemaRefs/>
</ds:datastoreItem>
</file>

<file path=customXml/itemProps6.xml><?xml version="1.0" encoding="utf-8"?>
<ds:datastoreItem xmlns:ds="http://schemas.openxmlformats.org/officeDocument/2006/customXml" ds:itemID="{d3491f9d-1ed8-4d36-9f12-d02589b12ae2}">
  <ds:schemaRefs/>
</ds:datastoreItem>
</file>

<file path=customXml/itemProps7.xml><?xml version="1.0" encoding="utf-8"?>
<ds:datastoreItem xmlns:ds="http://schemas.openxmlformats.org/officeDocument/2006/customXml" ds:itemID="{78fa0fe4-054a-4adc-b512-b00d83131afc}">
  <ds:schemaRefs/>
</ds:datastoreItem>
</file>

<file path=customXml/itemProps8.xml><?xml version="1.0" encoding="utf-8"?>
<ds:datastoreItem xmlns:ds="http://schemas.openxmlformats.org/officeDocument/2006/customXml" ds:itemID="{536c90db-58b4-4792-872e-bffc53d04943}">
  <ds:schemaRefs/>
</ds:datastoreItem>
</file>

<file path=customXml/itemProps9.xml><?xml version="1.0" encoding="utf-8"?>
<ds:datastoreItem xmlns:ds="http://schemas.openxmlformats.org/officeDocument/2006/customXml" ds:itemID="{37e6a6f9-f2bc-40d5-a00b-c4f1a10d19a2}">
  <ds:schemaRefs/>
</ds:datastoreItem>
</file>

<file path=docProps/app.xml><?xml version="1.0" encoding="utf-8"?>
<Properties xmlns="http://schemas.openxmlformats.org/officeDocument/2006/extended-properties" xmlns:vt="http://schemas.openxmlformats.org/officeDocument/2006/docPropsVTypes">
  <Pages>67</Pages>
  <Words>15598</Words>
  <Characters>19390</Characters>
  <TotalTime>2</TotalTime>
  <ScaleCrop>false</ScaleCrop>
  <LinksUpToDate>false</LinksUpToDate>
  <CharactersWithSpaces>19834</CharactersWithSpaces>
  <Application>WPS Office_11.8.2.11542_F1E327BC-269C-435d-A152-05C5408002CA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2022-03-11T12:43:00Z</dcterms:created>
  <dc:creator>Administrator</dc:creator>
  <cp:lastModifiedBy>a</cp:lastModifiedBy>
  <dcterms:modified xsi:type="dcterms:W3CDTF">2023-08-16T01:06:39Z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5CABE4CD1E0B424AA60D69D48FA17A9D</vt:lpwstr>
  </property>
</Properties>
</file>